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8D7" w:rsidRDefault="003B52AB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6F0A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118">
        <w:rPr>
          <w:rFonts w:ascii="Times New Roman" w:hAnsi="Times New Roman" w:cs="Times New Roman"/>
          <w:b/>
          <w:sz w:val="26"/>
          <w:szCs w:val="26"/>
        </w:rPr>
        <w:t>BESZÁMOLÓ</w:t>
      </w:r>
    </w:p>
    <w:p w:rsidR="00A1037B" w:rsidRPr="00833118" w:rsidRDefault="00A1037B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78D7" w:rsidRPr="00833118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3118">
        <w:rPr>
          <w:rFonts w:ascii="Times New Roman" w:hAnsi="Times New Roman" w:cs="Times New Roman"/>
          <w:b/>
          <w:sz w:val="26"/>
          <w:szCs w:val="26"/>
        </w:rPr>
        <w:t xml:space="preserve">A KIMLEI </w:t>
      </w:r>
      <w:r w:rsidR="00B8046D">
        <w:rPr>
          <w:rFonts w:ascii="Times New Roman" w:hAnsi="Times New Roman" w:cs="Times New Roman"/>
          <w:b/>
          <w:sz w:val="26"/>
          <w:szCs w:val="26"/>
        </w:rPr>
        <w:t>KÖZÖS ÖNKORMÁNYZATI HIVATAL 201</w:t>
      </w:r>
      <w:r w:rsidR="00CD5AAE">
        <w:rPr>
          <w:rFonts w:ascii="Times New Roman" w:hAnsi="Times New Roman" w:cs="Times New Roman"/>
          <w:b/>
          <w:sz w:val="26"/>
          <w:szCs w:val="26"/>
        </w:rPr>
        <w:t>9</w:t>
      </w:r>
      <w:r w:rsidRPr="00833118">
        <w:rPr>
          <w:rFonts w:ascii="Times New Roman" w:hAnsi="Times New Roman" w:cs="Times New Roman"/>
          <w:b/>
          <w:sz w:val="26"/>
          <w:szCs w:val="26"/>
        </w:rPr>
        <w:t>. ÉVI MUNKÁJÁRÓL</w:t>
      </w: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118" w:rsidRDefault="00833118" w:rsidP="008331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8D7" w:rsidRDefault="006C78D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78D7" w:rsidRPr="00D961CD" w:rsidRDefault="006C78D7" w:rsidP="00D96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1CD">
        <w:rPr>
          <w:rFonts w:ascii="Times New Roman" w:hAnsi="Times New Roman" w:cs="Times New Roman"/>
          <w:b/>
          <w:sz w:val="24"/>
          <w:szCs w:val="24"/>
        </w:rPr>
        <w:t>Tisztelt Képviselő-testület!</w:t>
      </w: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CD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</w:t>
      </w:r>
      <w:r>
        <w:rPr>
          <w:rFonts w:ascii="Times New Roman" w:hAnsi="Times New Roman" w:cs="Times New Roman"/>
          <w:sz w:val="24"/>
          <w:szCs w:val="24"/>
        </w:rPr>
        <w:t>CLXXXIX. törvény (</w:t>
      </w:r>
      <w:proofErr w:type="spellStart"/>
      <w:r w:rsidRPr="00D961CD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961CD">
        <w:rPr>
          <w:rFonts w:ascii="Times New Roman" w:hAnsi="Times New Roman" w:cs="Times New Roman"/>
          <w:sz w:val="24"/>
          <w:szCs w:val="24"/>
        </w:rPr>
        <w:t>.) 81.</w:t>
      </w:r>
      <w:r>
        <w:rPr>
          <w:rFonts w:ascii="Times New Roman" w:hAnsi="Times New Roman" w:cs="Times New Roman"/>
          <w:sz w:val="24"/>
          <w:szCs w:val="24"/>
        </w:rPr>
        <w:t xml:space="preserve"> § (3)</w:t>
      </w:r>
      <w:r w:rsidRPr="00D961CD">
        <w:rPr>
          <w:rFonts w:ascii="Times New Roman" w:hAnsi="Times New Roman" w:cs="Times New Roman"/>
          <w:sz w:val="24"/>
          <w:szCs w:val="24"/>
        </w:rPr>
        <w:t xml:space="preserve"> bekezdés f) pontja alapján a jegyző minden évben beszámol a Képviselő-testületeknek a hivatal munkájáról. </w:t>
      </w: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CD">
        <w:rPr>
          <w:rFonts w:ascii="Times New Roman" w:hAnsi="Times New Roman" w:cs="Times New Roman"/>
          <w:sz w:val="24"/>
          <w:szCs w:val="24"/>
        </w:rPr>
        <w:t xml:space="preserve">A jegyző éves beszámolási kötelezettségéről a közös önkormányzati hivatal létrehozásáról és működtetéséről szóló megállapodás is rendelkezik. </w:t>
      </w:r>
    </w:p>
    <w:p w:rsid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1CD" w:rsidRPr="00D961CD" w:rsidRDefault="00D961CD" w:rsidP="00D96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1C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Kimlei</w:t>
      </w:r>
      <w:r w:rsidRPr="00D961CD">
        <w:rPr>
          <w:rFonts w:ascii="Times New Roman" w:hAnsi="Times New Roman" w:cs="Times New Roman"/>
          <w:sz w:val="24"/>
          <w:szCs w:val="24"/>
        </w:rPr>
        <w:t xml:space="preserve"> Közös Önkormányzati Hivatal ellátja a </w:t>
      </w:r>
      <w:proofErr w:type="spellStart"/>
      <w:r w:rsidRPr="00D961CD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D961CD">
        <w:rPr>
          <w:rFonts w:ascii="Times New Roman" w:hAnsi="Times New Roman" w:cs="Times New Roman"/>
          <w:sz w:val="24"/>
          <w:szCs w:val="24"/>
        </w:rPr>
        <w:t xml:space="preserve">-ben és a vonatkozó egyéb jogszabályokban a számára meghatározott feladatokat </w:t>
      </w:r>
      <w:r w:rsidR="00860F8C">
        <w:rPr>
          <w:rFonts w:ascii="Times New Roman" w:hAnsi="Times New Roman" w:cs="Times New Roman"/>
          <w:sz w:val="24"/>
          <w:szCs w:val="24"/>
        </w:rPr>
        <w:t>Kimle, Ásványráró és Károlyháza t</w:t>
      </w:r>
      <w:r w:rsidRPr="00D961CD">
        <w:rPr>
          <w:rFonts w:ascii="Times New Roman" w:hAnsi="Times New Roman" w:cs="Times New Roman"/>
          <w:sz w:val="24"/>
          <w:szCs w:val="24"/>
        </w:rPr>
        <w:t xml:space="preserve">elepülések vonatkozásában. A közös önkormányzati hivatal feladatait részletesen a társult települések önkormányzatai által jóváhagyott, a közös hivatal működtetésére és fenntartására létrejött megállapodás, valamint a hivatal szervezeti és működési szabályzata tartalmazza. </w:t>
      </w:r>
    </w:p>
    <w:p w:rsidR="00D961CD" w:rsidRDefault="00D961CD" w:rsidP="00EA54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C7A" w:rsidRDefault="00720C7A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35" w:rsidRDefault="00FB5235" w:rsidP="00443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235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Személyi feltételek:</w:t>
      </w:r>
    </w:p>
    <w:p w:rsidR="00924435" w:rsidRPr="00FB5235" w:rsidRDefault="00924435" w:rsidP="004431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642E" w:rsidRDefault="00FB5235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C7A">
        <w:rPr>
          <w:rFonts w:ascii="Times New Roman" w:hAnsi="Times New Roman" w:cs="Times New Roman"/>
          <w:sz w:val="24"/>
          <w:szCs w:val="24"/>
        </w:rPr>
        <w:t>A Kimlei Közös Önkormányzati Hivatal</w:t>
      </w:r>
      <w:r w:rsidR="00CD5AAE">
        <w:rPr>
          <w:rFonts w:ascii="Times New Roman" w:hAnsi="Times New Roman" w:cs="Times New Roman"/>
          <w:sz w:val="24"/>
          <w:szCs w:val="24"/>
        </w:rPr>
        <w:t xml:space="preserve"> munkatársai közül </w:t>
      </w:r>
      <w:r w:rsidR="00EC642E">
        <w:rPr>
          <w:rFonts w:ascii="Times New Roman" w:hAnsi="Times New Roman" w:cs="Times New Roman"/>
          <w:sz w:val="24"/>
          <w:szCs w:val="24"/>
        </w:rPr>
        <w:t xml:space="preserve">2019. március végén </w:t>
      </w:r>
      <w:r w:rsidR="00CD5AAE">
        <w:rPr>
          <w:rFonts w:ascii="Times New Roman" w:hAnsi="Times New Roman" w:cs="Times New Roman"/>
          <w:sz w:val="24"/>
          <w:szCs w:val="24"/>
        </w:rPr>
        <w:t xml:space="preserve">egy fő nyugdíjba vonult, egy fő pedig </w:t>
      </w:r>
      <w:r w:rsidR="00EC642E">
        <w:rPr>
          <w:rFonts w:ascii="Times New Roman" w:hAnsi="Times New Roman" w:cs="Times New Roman"/>
          <w:sz w:val="24"/>
          <w:szCs w:val="24"/>
        </w:rPr>
        <w:t xml:space="preserve">gyermekvállalás okán tartósan van távol. Pótlásuk, illetve helyettesítésük szerencsére zökkenőmentesen megtörtént. Szükséges volt továbbá a jegyző helyettesítése miatt megüresedett igazgatási ügyintézői munkakör betöltése is, erre a feladatra is megtaláltuk a megfelelő </w:t>
      </w:r>
      <w:r w:rsidR="000B41ED">
        <w:rPr>
          <w:rFonts w:ascii="Times New Roman" w:hAnsi="Times New Roman" w:cs="Times New Roman"/>
          <w:sz w:val="24"/>
          <w:szCs w:val="24"/>
        </w:rPr>
        <w:t>személyt</w:t>
      </w:r>
      <w:r w:rsidR="00EC642E">
        <w:rPr>
          <w:rFonts w:ascii="Times New Roman" w:hAnsi="Times New Roman" w:cs="Times New Roman"/>
          <w:sz w:val="24"/>
          <w:szCs w:val="24"/>
        </w:rPr>
        <w:t>.</w:t>
      </w:r>
    </w:p>
    <w:p w:rsidR="003B2177" w:rsidRDefault="00EC642E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Így </w:t>
      </w:r>
      <w:r w:rsidR="00B8046D">
        <w:rPr>
          <w:rFonts w:ascii="Times New Roman" w:hAnsi="Times New Roman" w:cs="Times New Roman"/>
          <w:sz w:val="24"/>
          <w:szCs w:val="24"/>
        </w:rPr>
        <w:t>201</w:t>
      </w:r>
      <w:r w:rsidR="00CD5AAE">
        <w:rPr>
          <w:rFonts w:ascii="Times New Roman" w:hAnsi="Times New Roman" w:cs="Times New Roman"/>
          <w:sz w:val="24"/>
          <w:szCs w:val="24"/>
        </w:rPr>
        <w:t>9</w:t>
      </w:r>
      <w:r w:rsidR="00F92F60" w:rsidRPr="00720C7A">
        <w:rPr>
          <w:rFonts w:ascii="Times New Roman" w:hAnsi="Times New Roman" w:cs="Times New Roman"/>
          <w:sz w:val="24"/>
          <w:szCs w:val="24"/>
        </w:rPr>
        <w:t>.</w:t>
      </w:r>
      <w:r w:rsidR="00CD5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április 1-től</w:t>
      </w:r>
      <w:r w:rsidR="004C6ED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320465"/>
      <w:r w:rsidR="004C6EDA">
        <w:rPr>
          <w:rFonts w:ascii="Times New Roman" w:hAnsi="Times New Roman" w:cs="Times New Roman"/>
          <w:sz w:val="24"/>
          <w:szCs w:val="24"/>
        </w:rPr>
        <w:t>1</w:t>
      </w:r>
      <w:r w:rsidR="00B8046D">
        <w:rPr>
          <w:rFonts w:ascii="Times New Roman" w:hAnsi="Times New Roman" w:cs="Times New Roman"/>
          <w:sz w:val="24"/>
          <w:szCs w:val="24"/>
        </w:rPr>
        <w:t>2</w:t>
      </w:r>
      <w:r w:rsidR="00FB5235" w:rsidRPr="00720C7A">
        <w:rPr>
          <w:rFonts w:ascii="Times New Roman" w:hAnsi="Times New Roman" w:cs="Times New Roman"/>
          <w:sz w:val="24"/>
          <w:szCs w:val="24"/>
        </w:rPr>
        <w:t xml:space="preserve"> fő </w:t>
      </w:r>
      <w:r w:rsidR="00B8046D">
        <w:rPr>
          <w:rFonts w:ascii="Times New Roman" w:hAnsi="Times New Roman" w:cs="Times New Roman"/>
          <w:sz w:val="24"/>
          <w:szCs w:val="24"/>
        </w:rPr>
        <w:t xml:space="preserve">(+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8046D">
        <w:rPr>
          <w:rFonts w:ascii="Times New Roman" w:hAnsi="Times New Roman" w:cs="Times New Roman"/>
          <w:sz w:val="24"/>
          <w:szCs w:val="24"/>
        </w:rPr>
        <w:t xml:space="preserve"> fő tartósan távollevő)</w:t>
      </w:r>
      <w:bookmarkEnd w:id="0"/>
      <w:r w:rsidR="004C6EDA">
        <w:rPr>
          <w:rFonts w:ascii="Times New Roman" w:hAnsi="Times New Roman" w:cs="Times New Roman"/>
          <w:sz w:val="24"/>
          <w:szCs w:val="24"/>
        </w:rPr>
        <w:t xml:space="preserve">, </w:t>
      </w:r>
      <w:r w:rsidR="00E84301" w:rsidRPr="00720C7A">
        <w:rPr>
          <w:rFonts w:ascii="Times New Roman" w:hAnsi="Times New Roman" w:cs="Times New Roman"/>
          <w:sz w:val="24"/>
          <w:szCs w:val="24"/>
        </w:rPr>
        <w:t>közszolgálati jogviszonyban álló</w:t>
      </w:r>
      <w:r w:rsidR="00E84301">
        <w:rPr>
          <w:rFonts w:ascii="Times New Roman" w:hAnsi="Times New Roman" w:cs="Times New Roman"/>
          <w:sz w:val="24"/>
          <w:szCs w:val="24"/>
        </w:rPr>
        <w:t xml:space="preserve"> </w:t>
      </w:r>
      <w:r w:rsidR="00FB5235" w:rsidRPr="00FB5235">
        <w:rPr>
          <w:rFonts w:ascii="Times New Roman" w:hAnsi="Times New Roman" w:cs="Times New Roman"/>
          <w:sz w:val="24"/>
          <w:szCs w:val="24"/>
        </w:rPr>
        <w:t>köztisztviselőt foglalkoztat</w:t>
      </w:r>
      <w:r w:rsidR="00F92F60">
        <w:rPr>
          <w:rFonts w:ascii="Times New Roman" w:hAnsi="Times New Roman" w:cs="Times New Roman"/>
          <w:sz w:val="24"/>
          <w:szCs w:val="24"/>
        </w:rPr>
        <w:t>ott</w:t>
      </w:r>
      <w:r w:rsidR="00E84301">
        <w:rPr>
          <w:rFonts w:ascii="Times New Roman" w:hAnsi="Times New Roman" w:cs="Times New Roman"/>
          <w:sz w:val="24"/>
          <w:szCs w:val="24"/>
        </w:rPr>
        <w:t xml:space="preserve">, </w:t>
      </w:r>
      <w:r w:rsidR="00C37DCA">
        <w:rPr>
          <w:rFonts w:ascii="Times New Roman" w:hAnsi="Times New Roman" w:cs="Times New Roman"/>
          <w:sz w:val="24"/>
          <w:szCs w:val="24"/>
        </w:rPr>
        <w:t xml:space="preserve">melyből </w:t>
      </w:r>
      <w:r w:rsidR="00CD5AAE">
        <w:rPr>
          <w:rFonts w:ascii="Times New Roman" w:hAnsi="Times New Roman" w:cs="Times New Roman"/>
          <w:sz w:val="24"/>
          <w:szCs w:val="24"/>
        </w:rPr>
        <w:t>9</w:t>
      </w:r>
      <w:r w:rsidR="00C37DCA">
        <w:rPr>
          <w:rFonts w:ascii="Times New Roman" w:hAnsi="Times New Roman" w:cs="Times New Roman"/>
          <w:sz w:val="24"/>
          <w:szCs w:val="24"/>
        </w:rPr>
        <w:t xml:space="preserve"> fő a székhelytelepülésen</w:t>
      </w:r>
      <w:r w:rsidR="00B8046D">
        <w:rPr>
          <w:rFonts w:ascii="Times New Roman" w:hAnsi="Times New Roman" w:cs="Times New Roman"/>
          <w:sz w:val="24"/>
          <w:szCs w:val="24"/>
        </w:rPr>
        <w:t>, 3</w:t>
      </w:r>
      <w:r w:rsidR="002E65C4">
        <w:rPr>
          <w:rFonts w:ascii="Times New Roman" w:hAnsi="Times New Roman" w:cs="Times New Roman"/>
          <w:sz w:val="24"/>
          <w:szCs w:val="24"/>
        </w:rPr>
        <w:t xml:space="preserve"> fő Ásványrárón</w:t>
      </w:r>
      <w:r w:rsidR="00C37DCA">
        <w:rPr>
          <w:rFonts w:ascii="Times New Roman" w:hAnsi="Times New Roman" w:cs="Times New Roman"/>
          <w:sz w:val="24"/>
          <w:szCs w:val="24"/>
        </w:rPr>
        <w:t xml:space="preserve"> </w:t>
      </w:r>
      <w:r w:rsidR="00F92F60">
        <w:rPr>
          <w:rFonts w:ascii="Times New Roman" w:hAnsi="Times New Roman" w:cs="Times New Roman"/>
          <w:sz w:val="24"/>
          <w:szCs w:val="24"/>
        </w:rPr>
        <w:t>végzett ügyintézést.</w:t>
      </w:r>
      <w:r w:rsidR="004618AC">
        <w:rPr>
          <w:rFonts w:ascii="Times New Roman" w:hAnsi="Times New Roman" w:cs="Times New Roman"/>
          <w:sz w:val="24"/>
          <w:szCs w:val="24"/>
        </w:rPr>
        <w:t xml:space="preserve"> </w:t>
      </w:r>
      <w:r w:rsidR="00F92F60">
        <w:rPr>
          <w:rFonts w:ascii="Times New Roman" w:hAnsi="Times New Roman" w:cs="Times New Roman"/>
          <w:sz w:val="24"/>
          <w:szCs w:val="24"/>
        </w:rPr>
        <w:t>A j</w:t>
      </w:r>
      <w:r w:rsidR="002E65C4">
        <w:rPr>
          <w:rFonts w:ascii="Times New Roman" w:hAnsi="Times New Roman" w:cs="Times New Roman"/>
          <w:sz w:val="24"/>
          <w:szCs w:val="24"/>
        </w:rPr>
        <w:t>egyző</w:t>
      </w:r>
      <w:r w:rsidR="00F92F60">
        <w:rPr>
          <w:rFonts w:ascii="Times New Roman" w:hAnsi="Times New Roman" w:cs="Times New Roman"/>
          <w:sz w:val="24"/>
          <w:szCs w:val="24"/>
        </w:rPr>
        <w:t xml:space="preserve">i ügyfélfogadás </w:t>
      </w:r>
      <w:r w:rsidR="00924435">
        <w:rPr>
          <w:rFonts w:ascii="Times New Roman" w:hAnsi="Times New Roman" w:cs="Times New Roman"/>
          <w:sz w:val="24"/>
          <w:szCs w:val="24"/>
        </w:rPr>
        <w:t xml:space="preserve">Kimlén a hétfői, szerdai, csütörtöki munkanapokon, Ásványrárón a keddi és pénteki munkanapokon </w:t>
      </w:r>
      <w:r w:rsidR="00F92F60">
        <w:rPr>
          <w:rFonts w:ascii="Times New Roman" w:hAnsi="Times New Roman" w:cs="Times New Roman"/>
          <w:sz w:val="24"/>
          <w:szCs w:val="24"/>
        </w:rPr>
        <w:t>történt.</w:t>
      </w:r>
      <w:r w:rsidR="00924435">
        <w:rPr>
          <w:rFonts w:ascii="Times New Roman" w:hAnsi="Times New Roman" w:cs="Times New Roman"/>
          <w:sz w:val="24"/>
          <w:szCs w:val="24"/>
        </w:rPr>
        <w:t xml:space="preserve"> </w:t>
      </w:r>
      <w:r w:rsidR="00E84301">
        <w:rPr>
          <w:rFonts w:ascii="Times New Roman" w:hAnsi="Times New Roman" w:cs="Times New Roman"/>
          <w:sz w:val="24"/>
          <w:szCs w:val="24"/>
        </w:rPr>
        <w:t>1</w:t>
      </w:r>
      <w:r w:rsidR="00CD5AAE">
        <w:rPr>
          <w:rFonts w:ascii="Times New Roman" w:hAnsi="Times New Roman" w:cs="Times New Roman"/>
          <w:sz w:val="24"/>
          <w:szCs w:val="24"/>
        </w:rPr>
        <w:t>3</w:t>
      </w:r>
      <w:r w:rsidR="000C3BD7">
        <w:rPr>
          <w:rFonts w:ascii="Times New Roman" w:hAnsi="Times New Roman" w:cs="Times New Roman"/>
          <w:sz w:val="24"/>
          <w:szCs w:val="24"/>
        </w:rPr>
        <w:t xml:space="preserve"> főből </w:t>
      </w:r>
      <w:r w:rsidR="00CD5AAE">
        <w:rPr>
          <w:rFonts w:ascii="Times New Roman" w:hAnsi="Times New Roman" w:cs="Times New Roman"/>
          <w:sz w:val="24"/>
          <w:szCs w:val="24"/>
        </w:rPr>
        <w:t>9</w:t>
      </w:r>
      <w:r w:rsidR="00A6671C">
        <w:rPr>
          <w:rFonts w:ascii="Times New Roman" w:hAnsi="Times New Roman" w:cs="Times New Roman"/>
          <w:sz w:val="24"/>
          <w:szCs w:val="24"/>
        </w:rPr>
        <w:t xml:space="preserve"> fő </w:t>
      </w:r>
      <w:r w:rsidR="003B2177">
        <w:rPr>
          <w:rFonts w:ascii="Times New Roman" w:hAnsi="Times New Roman" w:cs="Times New Roman"/>
          <w:sz w:val="24"/>
          <w:szCs w:val="24"/>
        </w:rPr>
        <w:t>teljes munkaidőben,</w:t>
      </w:r>
      <w:r w:rsidR="00B8046D">
        <w:rPr>
          <w:rFonts w:ascii="Times New Roman" w:hAnsi="Times New Roman" w:cs="Times New Roman"/>
          <w:sz w:val="24"/>
          <w:szCs w:val="24"/>
        </w:rPr>
        <w:t xml:space="preserve"> 1 fő Ásványrárón és </w:t>
      </w:r>
      <w:r w:rsidR="00CD5AAE">
        <w:rPr>
          <w:rFonts w:ascii="Times New Roman" w:hAnsi="Times New Roman" w:cs="Times New Roman"/>
          <w:sz w:val="24"/>
          <w:szCs w:val="24"/>
        </w:rPr>
        <w:t>2</w:t>
      </w:r>
      <w:r w:rsidR="00B8046D">
        <w:rPr>
          <w:rFonts w:ascii="Times New Roman" w:hAnsi="Times New Roman" w:cs="Times New Roman"/>
          <w:sz w:val="24"/>
          <w:szCs w:val="24"/>
        </w:rPr>
        <w:t xml:space="preserve"> fő Kimlén</w:t>
      </w:r>
      <w:r w:rsidR="00EC1250">
        <w:rPr>
          <w:rFonts w:ascii="Times New Roman" w:hAnsi="Times New Roman" w:cs="Times New Roman"/>
          <w:sz w:val="24"/>
          <w:szCs w:val="24"/>
        </w:rPr>
        <w:t xml:space="preserve"> rész munkaidőben dolgoz</w:t>
      </w:r>
      <w:r w:rsidR="000C3BD7">
        <w:rPr>
          <w:rFonts w:ascii="Times New Roman" w:hAnsi="Times New Roman" w:cs="Times New Roman"/>
          <w:sz w:val="24"/>
          <w:szCs w:val="24"/>
        </w:rPr>
        <w:t>ott.</w:t>
      </w:r>
      <w:r w:rsidR="003B2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EC9" w:rsidRDefault="00DF3EC9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235" w:rsidRDefault="00FE4E74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közti</w:t>
      </w:r>
      <w:r w:rsidR="003B2177">
        <w:rPr>
          <w:rFonts w:ascii="Times New Roman" w:hAnsi="Times New Roman" w:cs="Times New Roman"/>
          <w:sz w:val="24"/>
          <w:szCs w:val="24"/>
        </w:rPr>
        <w:t xml:space="preserve">sztviselők </w:t>
      </w:r>
      <w:r w:rsidR="00FB5235">
        <w:rPr>
          <w:rFonts w:ascii="Times New Roman" w:hAnsi="Times New Roman" w:cs="Times New Roman"/>
          <w:sz w:val="24"/>
          <w:szCs w:val="24"/>
        </w:rPr>
        <w:t xml:space="preserve">közül </w:t>
      </w:r>
      <w:r w:rsidR="00EC642E">
        <w:rPr>
          <w:rFonts w:ascii="Times New Roman" w:hAnsi="Times New Roman" w:cs="Times New Roman"/>
          <w:sz w:val="24"/>
          <w:szCs w:val="24"/>
        </w:rPr>
        <w:t>2</w:t>
      </w:r>
      <w:r w:rsidR="00FB5235" w:rsidRPr="00FB5235">
        <w:rPr>
          <w:rFonts w:ascii="Times New Roman" w:hAnsi="Times New Roman" w:cs="Times New Roman"/>
          <w:sz w:val="24"/>
          <w:szCs w:val="24"/>
        </w:rPr>
        <w:t xml:space="preserve"> fő </w:t>
      </w:r>
      <w:r w:rsidR="003B2177">
        <w:rPr>
          <w:rFonts w:ascii="Times New Roman" w:hAnsi="Times New Roman" w:cs="Times New Roman"/>
          <w:sz w:val="24"/>
          <w:szCs w:val="24"/>
        </w:rPr>
        <w:t>az I. besorolási osztályba (fe</w:t>
      </w:r>
      <w:r w:rsidR="00307CBB">
        <w:rPr>
          <w:rFonts w:ascii="Times New Roman" w:hAnsi="Times New Roman" w:cs="Times New Roman"/>
          <w:sz w:val="24"/>
          <w:szCs w:val="24"/>
        </w:rPr>
        <w:t>lsőfokú iskolai végzettségű), 9</w:t>
      </w:r>
      <w:r w:rsidR="003B2177">
        <w:rPr>
          <w:rFonts w:ascii="Times New Roman" w:hAnsi="Times New Roman" w:cs="Times New Roman"/>
          <w:sz w:val="24"/>
          <w:szCs w:val="24"/>
        </w:rPr>
        <w:t xml:space="preserve"> fő </w:t>
      </w:r>
      <w:r w:rsidR="00EC1250">
        <w:rPr>
          <w:rFonts w:ascii="Times New Roman" w:hAnsi="Times New Roman" w:cs="Times New Roman"/>
          <w:sz w:val="24"/>
          <w:szCs w:val="24"/>
        </w:rPr>
        <w:t xml:space="preserve">a </w:t>
      </w:r>
      <w:r w:rsidR="003B2177">
        <w:rPr>
          <w:rFonts w:ascii="Times New Roman" w:hAnsi="Times New Roman" w:cs="Times New Roman"/>
          <w:sz w:val="24"/>
          <w:szCs w:val="24"/>
        </w:rPr>
        <w:t>II. besorolási osztályba (</w:t>
      </w:r>
      <w:r w:rsidR="00FB5235">
        <w:rPr>
          <w:rFonts w:ascii="Times New Roman" w:hAnsi="Times New Roman" w:cs="Times New Roman"/>
          <w:sz w:val="24"/>
          <w:szCs w:val="24"/>
        </w:rPr>
        <w:t xml:space="preserve">középfokú </w:t>
      </w:r>
      <w:r w:rsidR="003B2177">
        <w:rPr>
          <w:rFonts w:ascii="Times New Roman" w:hAnsi="Times New Roman" w:cs="Times New Roman"/>
          <w:sz w:val="24"/>
          <w:szCs w:val="24"/>
        </w:rPr>
        <w:t xml:space="preserve">iskolai </w:t>
      </w:r>
      <w:r w:rsidR="00FB5235">
        <w:rPr>
          <w:rFonts w:ascii="Times New Roman" w:hAnsi="Times New Roman" w:cs="Times New Roman"/>
          <w:sz w:val="24"/>
          <w:szCs w:val="24"/>
        </w:rPr>
        <w:t>végzettség</w:t>
      </w:r>
      <w:r w:rsidR="003B2177">
        <w:rPr>
          <w:rFonts w:ascii="Times New Roman" w:hAnsi="Times New Roman" w:cs="Times New Roman"/>
          <w:sz w:val="24"/>
          <w:szCs w:val="24"/>
        </w:rPr>
        <w:t>ű) tartozik, 1 fő</w:t>
      </w:r>
      <w:r w:rsidR="00EC1250">
        <w:rPr>
          <w:rFonts w:ascii="Times New Roman" w:hAnsi="Times New Roman" w:cs="Times New Roman"/>
          <w:sz w:val="24"/>
          <w:szCs w:val="24"/>
        </w:rPr>
        <w:t xml:space="preserve"> pedig</w:t>
      </w:r>
      <w:r w:rsidR="003B2177">
        <w:rPr>
          <w:rFonts w:ascii="Times New Roman" w:hAnsi="Times New Roman" w:cs="Times New Roman"/>
          <w:sz w:val="24"/>
          <w:szCs w:val="24"/>
        </w:rPr>
        <w:t xml:space="preserve"> ügykezelő</w:t>
      </w:r>
      <w:r w:rsidR="00EC1250">
        <w:rPr>
          <w:rFonts w:ascii="Times New Roman" w:hAnsi="Times New Roman" w:cs="Times New Roman"/>
          <w:sz w:val="24"/>
          <w:szCs w:val="24"/>
        </w:rPr>
        <w:t>.</w:t>
      </w:r>
    </w:p>
    <w:p w:rsidR="00E84301" w:rsidRDefault="00E84301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74" w:rsidRPr="00FE4E74" w:rsidRDefault="00F269C5" w:rsidP="00FE4E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E74">
        <w:rPr>
          <w:rFonts w:ascii="Times New Roman" w:hAnsi="Times New Roman" w:cs="Times New Roman"/>
          <w:sz w:val="24"/>
          <w:szCs w:val="24"/>
        </w:rPr>
        <w:t xml:space="preserve">Az igazgatási munka ellátásához szükséges személyi és tárgyi feltételek </w:t>
      </w:r>
      <w:r w:rsidR="00FE4E74" w:rsidRPr="00FE4E74">
        <w:rPr>
          <w:rFonts w:ascii="Times New Roman" w:hAnsi="Times New Roman" w:cs="Times New Roman"/>
          <w:sz w:val="24"/>
          <w:szCs w:val="24"/>
        </w:rPr>
        <w:t>biztosítottak, az ügyintézői létszám elegendőnek mondható</w:t>
      </w:r>
      <w:r w:rsidR="00EC642E">
        <w:rPr>
          <w:rFonts w:ascii="Times New Roman" w:hAnsi="Times New Roman" w:cs="Times New Roman"/>
          <w:sz w:val="24"/>
          <w:szCs w:val="24"/>
        </w:rPr>
        <w:t>.</w:t>
      </w:r>
    </w:p>
    <w:p w:rsidR="00F269C5" w:rsidRDefault="00F269C5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9C" w:rsidRPr="000E7F9C" w:rsidRDefault="000E7F9C" w:rsidP="000E7F9C">
      <w:pPr>
        <w:tabs>
          <w:tab w:val="center" w:pos="70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F9C">
        <w:rPr>
          <w:rFonts w:ascii="Times New Roman" w:hAnsi="Times New Roman" w:cs="Times New Roman"/>
          <w:b/>
          <w:sz w:val="24"/>
          <w:szCs w:val="24"/>
        </w:rPr>
        <w:t xml:space="preserve">A hivatali dolgozók munkaterületek szerinti megoszlása a következő: </w:t>
      </w:r>
    </w:p>
    <w:p w:rsidR="000E7F9C" w:rsidRDefault="000E7F9C" w:rsidP="000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F9C" w:rsidRPr="00B17EEA" w:rsidRDefault="000E7F9C" w:rsidP="000E7F9C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A">
        <w:rPr>
          <w:rFonts w:ascii="Times New Roman" w:hAnsi="Times New Roman" w:cs="Times New Roman"/>
          <w:sz w:val="24"/>
          <w:szCs w:val="24"/>
        </w:rPr>
        <w:t xml:space="preserve">Jegyző </w:t>
      </w:r>
      <w:r w:rsidRPr="00B17EEA">
        <w:rPr>
          <w:rFonts w:ascii="Times New Roman" w:hAnsi="Times New Roman" w:cs="Times New Roman"/>
          <w:sz w:val="24"/>
          <w:szCs w:val="24"/>
        </w:rPr>
        <w:tab/>
        <w:t>1 fő,</w:t>
      </w:r>
    </w:p>
    <w:p w:rsidR="000E7F9C" w:rsidRPr="00B17EEA" w:rsidRDefault="000E7F9C" w:rsidP="000E7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EEA">
        <w:rPr>
          <w:rFonts w:ascii="Times New Roman" w:hAnsi="Times New Roman" w:cs="Times New Roman"/>
          <w:sz w:val="24"/>
          <w:szCs w:val="24"/>
        </w:rPr>
        <w:t>Ügyintézők:</w:t>
      </w:r>
    </w:p>
    <w:p w:rsidR="000E7F9C" w:rsidRPr="00B17EEA" w:rsidRDefault="000E7F9C" w:rsidP="000E7F9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17EEA">
        <w:rPr>
          <w:rFonts w:ascii="Times New Roman" w:hAnsi="Times New Roman" w:cs="Times New Roman"/>
          <w:sz w:val="24"/>
          <w:szCs w:val="24"/>
        </w:rPr>
        <w:t>Kimle és Károlyháza:</w:t>
      </w:r>
    </w:p>
    <w:p w:rsidR="000E7F9C" w:rsidRPr="00B17EEA" w:rsidRDefault="00307CBB" w:rsidP="000E7F9C">
      <w:pPr>
        <w:numPr>
          <w:ilvl w:val="0"/>
          <w:numId w:val="7"/>
        </w:numPr>
        <w:tabs>
          <w:tab w:val="clear" w:pos="1068"/>
          <w:tab w:val="num" w:pos="851"/>
          <w:tab w:val="left" w:pos="1134"/>
          <w:tab w:val="left" w:pos="3686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igazgatási ügyintéző</w:t>
      </w:r>
      <w:r>
        <w:rPr>
          <w:rFonts w:ascii="Times New Roman" w:hAnsi="Times New Roman" w:cs="Times New Roman"/>
          <w:sz w:val="24"/>
        </w:rPr>
        <w:tab/>
      </w:r>
      <w:r w:rsidR="00CD5AAE">
        <w:rPr>
          <w:rFonts w:ascii="Times New Roman" w:hAnsi="Times New Roman" w:cs="Times New Roman"/>
          <w:sz w:val="24"/>
        </w:rPr>
        <w:t>3</w:t>
      </w:r>
      <w:r w:rsidR="00DF3EC9">
        <w:rPr>
          <w:rFonts w:ascii="Times New Roman" w:hAnsi="Times New Roman" w:cs="Times New Roman"/>
          <w:sz w:val="24"/>
        </w:rPr>
        <w:t xml:space="preserve"> fő</w:t>
      </w:r>
    </w:p>
    <w:p w:rsidR="000E7F9C" w:rsidRPr="00B17EEA" w:rsidRDefault="000E7F9C" w:rsidP="000E7F9C">
      <w:pPr>
        <w:numPr>
          <w:ilvl w:val="0"/>
          <w:numId w:val="7"/>
        </w:numPr>
        <w:tabs>
          <w:tab w:val="clear" w:pos="1068"/>
          <w:tab w:val="num" w:pos="851"/>
          <w:tab w:val="left" w:pos="1134"/>
          <w:tab w:val="left" w:pos="3686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adóigazgatási ügyintéző: </w:t>
      </w:r>
      <w:r w:rsidRPr="00B17EEA">
        <w:rPr>
          <w:rFonts w:ascii="Times New Roman" w:hAnsi="Times New Roman" w:cs="Times New Roman"/>
          <w:sz w:val="24"/>
        </w:rPr>
        <w:tab/>
        <w:t>1 fő</w:t>
      </w:r>
    </w:p>
    <w:p w:rsidR="000E7F9C" w:rsidRDefault="000E7F9C" w:rsidP="000E7F9C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686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gazdálkodási ügyintéző: </w:t>
      </w:r>
      <w:r w:rsidRPr="00B17EEA">
        <w:rPr>
          <w:rFonts w:ascii="Times New Roman" w:hAnsi="Times New Roman" w:cs="Times New Roman"/>
          <w:sz w:val="24"/>
        </w:rPr>
        <w:tab/>
        <w:t>3 fő</w:t>
      </w:r>
    </w:p>
    <w:p w:rsidR="000E7F9C" w:rsidRDefault="000E7F9C" w:rsidP="000E7F9C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686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pénzügyi ügyintéző:</w:t>
      </w:r>
      <w:r>
        <w:rPr>
          <w:rFonts w:ascii="Times New Roman" w:hAnsi="Times New Roman" w:cs="Times New Roman"/>
          <w:sz w:val="24"/>
        </w:rPr>
        <w:tab/>
        <w:t>1 fő</w:t>
      </w:r>
    </w:p>
    <w:p w:rsidR="00B8046D" w:rsidRPr="00B17EEA" w:rsidRDefault="00B8046D" w:rsidP="000E7F9C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686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tartósan távol:</w:t>
      </w:r>
      <w:r>
        <w:rPr>
          <w:rFonts w:ascii="Times New Roman" w:hAnsi="Times New Roman" w:cs="Times New Roman"/>
          <w:sz w:val="24"/>
        </w:rPr>
        <w:tab/>
      </w:r>
      <w:r w:rsidR="00EC642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fő</w:t>
      </w:r>
    </w:p>
    <w:p w:rsidR="000E7F9C" w:rsidRPr="00B17EEA" w:rsidRDefault="000E7F9C" w:rsidP="000E7F9C">
      <w:pPr>
        <w:tabs>
          <w:tab w:val="left" w:pos="284"/>
          <w:tab w:val="left" w:pos="3544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0E7F9C" w:rsidRPr="00B17EEA" w:rsidRDefault="000E7F9C" w:rsidP="000E7F9C">
      <w:pPr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>Ásványráró:</w:t>
      </w:r>
    </w:p>
    <w:p w:rsidR="000E7F9C" w:rsidRPr="00B17EEA" w:rsidRDefault="000E7F9C" w:rsidP="000E7F9C">
      <w:pPr>
        <w:numPr>
          <w:ilvl w:val="0"/>
          <w:numId w:val="7"/>
        </w:numPr>
        <w:tabs>
          <w:tab w:val="clear" w:pos="1068"/>
          <w:tab w:val="num" w:pos="851"/>
          <w:tab w:val="left" w:pos="1134"/>
          <w:tab w:val="left" w:pos="3969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igazgatási-adóig. ügyintéző: </w:t>
      </w:r>
      <w:r w:rsidRPr="00B17EEA">
        <w:rPr>
          <w:rFonts w:ascii="Times New Roman" w:hAnsi="Times New Roman" w:cs="Times New Roman"/>
          <w:sz w:val="24"/>
        </w:rPr>
        <w:tab/>
        <w:t>1 fő</w:t>
      </w:r>
    </w:p>
    <w:p w:rsidR="000E7F9C" w:rsidRPr="00B8046D" w:rsidRDefault="00B8046D" w:rsidP="00B8046D">
      <w:pPr>
        <w:numPr>
          <w:ilvl w:val="0"/>
          <w:numId w:val="7"/>
        </w:numPr>
        <w:tabs>
          <w:tab w:val="clear" w:pos="1068"/>
          <w:tab w:val="left" w:pos="284"/>
          <w:tab w:val="num" w:pos="851"/>
          <w:tab w:val="left" w:pos="3969"/>
        </w:tabs>
        <w:spacing w:after="0" w:line="240" w:lineRule="auto"/>
        <w:ind w:hanging="6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pénzügyi</w:t>
      </w:r>
      <w:r w:rsidR="000E7F9C">
        <w:rPr>
          <w:rFonts w:ascii="Times New Roman" w:hAnsi="Times New Roman" w:cs="Times New Roman"/>
          <w:sz w:val="24"/>
        </w:rPr>
        <w:t xml:space="preserve"> ügyintéző: </w:t>
      </w:r>
      <w:r w:rsidR="000E7F9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  <w:r w:rsidR="000E7F9C" w:rsidRPr="00B17EEA">
        <w:rPr>
          <w:rFonts w:ascii="Times New Roman" w:hAnsi="Times New Roman" w:cs="Times New Roman"/>
          <w:sz w:val="24"/>
        </w:rPr>
        <w:t xml:space="preserve"> fő</w:t>
      </w:r>
    </w:p>
    <w:p w:rsidR="000E7F9C" w:rsidRPr="00B17EEA" w:rsidRDefault="000E7F9C" w:rsidP="000E7F9C">
      <w:pPr>
        <w:numPr>
          <w:ilvl w:val="0"/>
          <w:numId w:val="7"/>
        </w:numPr>
        <w:tabs>
          <w:tab w:val="left" w:pos="851"/>
          <w:tab w:val="left" w:pos="3969"/>
        </w:tabs>
        <w:spacing w:after="0" w:line="240" w:lineRule="auto"/>
        <w:ind w:hanging="642"/>
        <w:jc w:val="both"/>
        <w:rPr>
          <w:rFonts w:ascii="Times New Roman" w:hAnsi="Times New Roman" w:cs="Times New Roman"/>
          <w:sz w:val="24"/>
        </w:rPr>
      </w:pPr>
      <w:r w:rsidRPr="00B17EEA">
        <w:rPr>
          <w:rFonts w:ascii="Times New Roman" w:hAnsi="Times New Roman" w:cs="Times New Roman"/>
          <w:sz w:val="24"/>
        </w:rPr>
        <w:t xml:space="preserve">közszolgálati ügykezelő: </w:t>
      </w:r>
      <w:r w:rsidRPr="00B17EEA">
        <w:rPr>
          <w:rFonts w:ascii="Times New Roman" w:hAnsi="Times New Roman" w:cs="Times New Roman"/>
          <w:sz w:val="24"/>
        </w:rPr>
        <w:tab/>
        <w:t>1 fő</w:t>
      </w:r>
    </w:p>
    <w:p w:rsidR="000E7F9C" w:rsidRDefault="000E7F9C" w:rsidP="00443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301" w:rsidRDefault="00A9745D" w:rsidP="00443171">
      <w:pPr>
        <w:pStyle w:val="Szvegtrzs"/>
        <w:spacing w:line="240" w:lineRule="auto"/>
        <w:rPr>
          <w:b/>
          <w:bCs/>
          <w:u w:val="single"/>
        </w:rPr>
      </w:pPr>
      <w:r w:rsidRPr="00EA5E35">
        <w:rPr>
          <w:b/>
          <w:u w:val="single"/>
        </w:rPr>
        <w:t>A feladatellátás finanszírozása</w:t>
      </w:r>
      <w:r>
        <w:rPr>
          <w:b/>
          <w:bCs/>
          <w:u w:val="single"/>
        </w:rPr>
        <w:t>, t</w:t>
      </w:r>
      <w:r w:rsidR="00E84301">
        <w:rPr>
          <w:b/>
          <w:bCs/>
          <w:u w:val="single"/>
        </w:rPr>
        <w:t>árgyi feltételek:</w:t>
      </w:r>
    </w:p>
    <w:p w:rsidR="00E84301" w:rsidRDefault="00E84301" w:rsidP="00443171">
      <w:pPr>
        <w:pStyle w:val="Szvegtrzs"/>
        <w:spacing w:line="240" w:lineRule="auto"/>
        <w:rPr>
          <w:b/>
          <w:bCs/>
          <w:u w:val="single"/>
        </w:rPr>
      </w:pPr>
    </w:p>
    <w:p w:rsidR="00A9745D" w:rsidRDefault="00A9745D" w:rsidP="00A9745D">
      <w:pPr>
        <w:spacing w:after="0" w:line="240" w:lineRule="auto"/>
        <w:jc w:val="both"/>
        <w:rPr>
          <w:b/>
          <w:bCs/>
          <w:u w:val="single"/>
        </w:rPr>
      </w:pPr>
      <w:r w:rsidRPr="00B17EEA">
        <w:rPr>
          <w:rFonts w:ascii="Times New Roman" w:hAnsi="Times New Roman" w:cs="Times New Roman"/>
          <w:sz w:val="24"/>
          <w:szCs w:val="24"/>
        </w:rPr>
        <w:t>A Magyarország helyi önkormányzatairól szóló 2011. évi CLXXXIX. törvény 84. § (4) bekezdése alapján a hivatal működési költségét az állam – az adott évi központi költségvetésről szóló törvényben meghatározott mértékben, és a hivatal által ellátott feladataikkal arányban – finanszírozza.</w:t>
      </w:r>
      <w:r>
        <w:t xml:space="preserve"> </w:t>
      </w:r>
      <w:r w:rsidRPr="00B17EEA">
        <w:rPr>
          <w:rFonts w:ascii="Times New Roman" w:hAnsi="Times New Roman" w:cs="Times New Roman"/>
          <w:sz w:val="24"/>
          <w:szCs w:val="24"/>
        </w:rPr>
        <w:t xml:space="preserve">A központi költségvetés a Közös Önkormányzati Hivatal működéséhez támogatást biztosít. A támogatás meghatározása az elismert hivatali </w:t>
      </w:r>
      <w:r w:rsidR="00B8046D">
        <w:rPr>
          <w:rFonts w:ascii="Times New Roman" w:hAnsi="Times New Roman" w:cs="Times New Roman"/>
          <w:sz w:val="24"/>
          <w:szCs w:val="24"/>
        </w:rPr>
        <w:t>létszám alapján történik. A 201</w:t>
      </w:r>
      <w:r w:rsidR="00CD5AAE">
        <w:rPr>
          <w:rFonts w:ascii="Times New Roman" w:hAnsi="Times New Roman" w:cs="Times New Roman"/>
          <w:sz w:val="24"/>
          <w:szCs w:val="24"/>
        </w:rPr>
        <w:t>9</w:t>
      </w:r>
      <w:r w:rsidRPr="00B17EEA">
        <w:rPr>
          <w:rFonts w:ascii="Times New Roman" w:hAnsi="Times New Roman" w:cs="Times New Roman"/>
          <w:sz w:val="24"/>
          <w:szCs w:val="24"/>
        </w:rPr>
        <w:t xml:space="preserve">. évi központi költségvetés a </w:t>
      </w:r>
      <w:r>
        <w:rPr>
          <w:rFonts w:ascii="Times New Roman" w:hAnsi="Times New Roman" w:cs="Times New Roman"/>
          <w:sz w:val="24"/>
          <w:szCs w:val="24"/>
        </w:rPr>
        <w:t xml:space="preserve">Kimlei </w:t>
      </w:r>
      <w:r w:rsidRPr="00B17EEA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 w:rsidRPr="004D6622">
        <w:rPr>
          <w:rFonts w:ascii="Times New Roman" w:hAnsi="Times New Roman" w:cs="Times New Roman"/>
          <w:sz w:val="24"/>
          <w:szCs w:val="24"/>
        </w:rPr>
        <w:t xml:space="preserve">Hivatal részére </w:t>
      </w:r>
      <w:r w:rsidR="00A24B17" w:rsidRPr="004D6622">
        <w:rPr>
          <w:rFonts w:ascii="Times New Roman" w:hAnsi="Times New Roman" w:cs="Times New Roman"/>
          <w:sz w:val="24"/>
          <w:szCs w:val="24"/>
        </w:rPr>
        <w:t>15,85</w:t>
      </w:r>
      <w:r w:rsidRPr="004D6622">
        <w:rPr>
          <w:rFonts w:ascii="Times New Roman" w:hAnsi="Times New Roman" w:cs="Times New Roman"/>
          <w:sz w:val="24"/>
          <w:szCs w:val="24"/>
        </w:rPr>
        <w:t xml:space="preserve"> fő finanszírozásához nyújtott támogatást.</w:t>
      </w:r>
    </w:p>
    <w:p w:rsidR="00A9745D" w:rsidRPr="008A1123" w:rsidRDefault="00E84301" w:rsidP="008A1123">
      <w:pPr>
        <w:pStyle w:val="Szvegtrzs"/>
        <w:spacing w:line="240" w:lineRule="auto"/>
      </w:pPr>
      <w:r w:rsidRPr="008A1123">
        <w:t>A mindennapi munkav</w:t>
      </w:r>
      <w:r w:rsidR="00924435" w:rsidRPr="008A1123">
        <w:t>égzést segítő tárgyi feltételek</w:t>
      </w:r>
      <w:r w:rsidR="009C6A24" w:rsidRPr="008A1123">
        <w:t xml:space="preserve"> </w:t>
      </w:r>
      <w:r w:rsidR="003A63D9" w:rsidRPr="008A1123">
        <w:t xml:space="preserve">mindegyik településen </w:t>
      </w:r>
      <w:r w:rsidR="00924435" w:rsidRPr="008A1123">
        <w:t>rendelkezésünkre áll</w:t>
      </w:r>
      <w:r w:rsidR="003A63D9" w:rsidRPr="008A1123">
        <w:t xml:space="preserve">nak és </w:t>
      </w:r>
      <w:r w:rsidR="00924435" w:rsidRPr="008A1123">
        <w:t>kiválónak</w:t>
      </w:r>
      <w:r w:rsidRPr="008A1123">
        <w:t xml:space="preserve"> tekinthetők</w:t>
      </w:r>
      <w:r w:rsidR="003A63D9" w:rsidRPr="008A1123">
        <w:t>.</w:t>
      </w:r>
    </w:p>
    <w:p w:rsidR="008A1123" w:rsidRPr="008A1123" w:rsidRDefault="00A9745D" w:rsidP="008A1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123">
        <w:rPr>
          <w:rFonts w:ascii="Times New Roman" w:hAnsi="Times New Roman" w:cs="Times New Roman"/>
          <w:sz w:val="24"/>
          <w:szCs w:val="24"/>
        </w:rPr>
        <w:t>A munkavégzéshez elengedhetetlenül szükséges</w:t>
      </w:r>
      <w:r w:rsidR="00417AB1" w:rsidRPr="008A1123">
        <w:rPr>
          <w:rFonts w:ascii="Times New Roman" w:hAnsi="Times New Roman" w:cs="Times New Roman"/>
          <w:sz w:val="24"/>
          <w:szCs w:val="24"/>
        </w:rPr>
        <w:t>ek a</w:t>
      </w:r>
      <w:r w:rsidRPr="008A1123">
        <w:rPr>
          <w:rFonts w:ascii="Times New Roman" w:hAnsi="Times New Roman" w:cs="Times New Roman"/>
          <w:sz w:val="24"/>
          <w:szCs w:val="24"/>
        </w:rPr>
        <w:t xml:space="preserve"> számítástechnikai eszközök és egyéb irodatechnikai gépek</w:t>
      </w:r>
      <w:r w:rsidR="00271177">
        <w:rPr>
          <w:rFonts w:ascii="Times New Roman" w:hAnsi="Times New Roman" w:cs="Times New Roman"/>
          <w:sz w:val="24"/>
          <w:szCs w:val="24"/>
        </w:rPr>
        <w:t xml:space="preserve"> is rendelkezésre állnak.</w:t>
      </w:r>
    </w:p>
    <w:p w:rsidR="00E84301" w:rsidRDefault="00A9745D" w:rsidP="00443171">
      <w:pPr>
        <w:pStyle w:val="Szvegtrzs"/>
        <w:spacing w:line="240" w:lineRule="auto"/>
      </w:pPr>
      <w:r>
        <w:t>Biztosítottak a legszükségesebb szakmai anyagok, folyóiratok, valamint a munkánkat megkönnyítő számítástechnikai programok (pl. könyvelőprogram, iktatóprogram, hatósági nyilvántartások). A dolgozók szakmai képzéseken, továbbképzéseken való részvétele is biztosított.</w:t>
      </w:r>
    </w:p>
    <w:p w:rsidR="006308B1" w:rsidRDefault="006308B1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8B1" w:rsidRDefault="004F28AA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Köztisztviselők képzése</w:t>
      </w:r>
      <w:r w:rsidR="003160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F28AA" w:rsidRPr="006C608B" w:rsidRDefault="004F28AA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08B1" w:rsidRPr="00834B84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B84">
        <w:rPr>
          <w:rFonts w:ascii="Times New Roman" w:hAnsi="Times New Roman" w:cs="Times New Roman"/>
          <w:b/>
          <w:sz w:val="24"/>
          <w:szCs w:val="24"/>
        </w:rPr>
        <w:t>Iskolarendszeren kívüli képzések:</w:t>
      </w:r>
    </w:p>
    <w:p w:rsidR="006308B1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308B1">
        <w:rPr>
          <w:rFonts w:ascii="Times New Roman" w:hAnsi="Times New Roman" w:cs="Times New Roman"/>
          <w:sz w:val="24"/>
          <w:szCs w:val="24"/>
        </w:rPr>
        <w:t xml:space="preserve"> közszolgálati tisztviselőkről szóló törvény a köztisztviselők részére előírja a </w:t>
      </w:r>
      <w:r>
        <w:rPr>
          <w:rFonts w:ascii="Times New Roman" w:hAnsi="Times New Roman" w:cs="Times New Roman"/>
          <w:sz w:val="24"/>
          <w:szCs w:val="24"/>
        </w:rPr>
        <w:t xml:space="preserve">besoroláshoz kötött vizsgák letételét. </w:t>
      </w:r>
      <w:r w:rsidR="006308B1">
        <w:rPr>
          <w:rFonts w:ascii="Times New Roman" w:hAnsi="Times New Roman" w:cs="Times New Roman"/>
          <w:sz w:val="24"/>
          <w:szCs w:val="24"/>
        </w:rPr>
        <w:t xml:space="preserve">A törvényben meghatározott időn belül a középfokú végzettségű köztisztviselő közigazgatási alapvizsgára, a felsőfokú </w:t>
      </w:r>
      <w:r w:rsidR="006C608B">
        <w:rPr>
          <w:rFonts w:ascii="Times New Roman" w:hAnsi="Times New Roman" w:cs="Times New Roman"/>
          <w:sz w:val="24"/>
          <w:szCs w:val="24"/>
        </w:rPr>
        <w:t xml:space="preserve">végzettségű </w:t>
      </w:r>
      <w:r w:rsidR="006308B1">
        <w:rPr>
          <w:rFonts w:ascii="Times New Roman" w:hAnsi="Times New Roman" w:cs="Times New Roman"/>
          <w:sz w:val="24"/>
          <w:szCs w:val="24"/>
        </w:rPr>
        <w:t xml:space="preserve">köztisztviselő közigazgatási szakvizsgára kötelezett. </w:t>
      </w:r>
    </w:p>
    <w:p w:rsidR="00B8046D" w:rsidRDefault="00B8046D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CD5AAE">
        <w:rPr>
          <w:rFonts w:ascii="Times New Roman" w:hAnsi="Times New Roman" w:cs="Times New Roman"/>
          <w:sz w:val="24"/>
          <w:szCs w:val="24"/>
        </w:rPr>
        <w:t>9</w:t>
      </w:r>
      <w:r w:rsidR="006308B1">
        <w:rPr>
          <w:rFonts w:ascii="Times New Roman" w:hAnsi="Times New Roman" w:cs="Times New Roman"/>
          <w:sz w:val="24"/>
          <w:szCs w:val="24"/>
        </w:rPr>
        <w:t xml:space="preserve">. évben közigazgatási alapvizsgára </w:t>
      </w:r>
      <w:r w:rsidR="00CD5AAE">
        <w:rPr>
          <w:rFonts w:ascii="Times New Roman" w:hAnsi="Times New Roman" w:cs="Times New Roman"/>
          <w:sz w:val="24"/>
          <w:szCs w:val="24"/>
        </w:rPr>
        <w:t>2 fő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8A1123">
        <w:rPr>
          <w:rFonts w:ascii="Times New Roman" w:hAnsi="Times New Roman" w:cs="Times New Roman"/>
          <w:sz w:val="24"/>
          <w:szCs w:val="24"/>
        </w:rPr>
        <w:t>ötelezett</w:t>
      </w:r>
      <w:r>
        <w:rPr>
          <w:rFonts w:ascii="Times New Roman" w:hAnsi="Times New Roman" w:cs="Times New Roman"/>
          <w:sz w:val="24"/>
          <w:szCs w:val="24"/>
        </w:rPr>
        <w:t xml:space="preserve"> köztisztviselő volt</w:t>
      </w:r>
      <w:r w:rsidR="00CD5AAE">
        <w:rPr>
          <w:rFonts w:ascii="Times New Roman" w:hAnsi="Times New Roman" w:cs="Times New Roman"/>
          <w:sz w:val="24"/>
          <w:szCs w:val="24"/>
        </w:rPr>
        <w:t>, akik ennek a kötelezettségüknek sikeresen eleget tettek.</w:t>
      </w:r>
    </w:p>
    <w:p w:rsidR="005A0C02" w:rsidRDefault="005A0C02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C02" w:rsidRDefault="005A0C02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továbbképzés</w:t>
      </w:r>
      <w:r w:rsidR="006C608B">
        <w:rPr>
          <w:rFonts w:ascii="Times New Roman" w:hAnsi="Times New Roman" w:cs="Times New Roman"/>
          <w:sz w:val="24"/>
          <w:szCs w:val="24"/>
        </w:rPr>
        <w:t xml:space="preserve">en vett részt </w:t>
      </w:r>
      <w:r>
        <w:rPr>
          <w:rFonts w:ascii="Times New Roman" w:hAnsi="Times New Roman" w:cs="Times New Roman"/>
          <w:sz w:val="24"/>
          <w:szCs w:val="24"/>
        </w:rPr>
        <w:t xml:space="preserve">az államháztartási mérlegképes könyvelői végzettséggel rendelkező </w:t>
      </w:r>
      <w:r w:rsidR="00B804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 köztisztviselő</w:t>
      </w:r>
      <w:r w:rsidR="006C608B">
        <w:rPr>
          <w:rFonts w:ascii="Times New Roman" w:hAnsi="Times New Roman" w:cs="Times New Roman"/>
          <w:sz w:val="24"/>
          <w:szCs w:val="24"/>
        </w:rPr>
        <w:t>.</w:t>
      </w:r>
    </w:p>
    <w:p w:rsidR="00873188" w:rsidRDefault="00873188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A15" w:rsidRPr="006D4A15" w:rsidRDefault="006D4A15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A15">
        <w:rPr>
          <w:rFonts w:ascii="Times New Roman" w:hAnsi="Times New Roman" w:cs="Times New Roman"/>
          <w:sz w:val="24"/>
          <w:szCs w:val="24"/>
        </w:rPr>
        <w:t xml:space="preserve">A közszolgálati tisztviselők továbbképzéséről szóló 273/2012. (IX.28.) Korm. rendelet értelmében a </w:t>
      </w:r>
      <w:r>
        <w:rPr>
          <w:rFonts w:ascii="Times New Roman" w:hAnsi="Times New Roman" w:cs="Times New Roman"/>
          <w:sz w:val="24"/>
          <w:szCs w:val="24"/>
        </w:rPr>
        <w:t xml:space="preserve">minden évben a tárgyévre vonatkozóan továbbképzési tervet </w:t>
      </w:r>
      <w:r w:rsidRPr="006D4A15">
        <w:rPr>
          <w:rFonts w:ascii="Times New Roman" w:hAnsi="Times New Roman" w:cs="Times New Roman"/>
          <w:sz w:val="24"/>
          <w:szCs w:val="24"/>
        </w:rPr>
        <w:t>kell elkészíteni.</w:t>
      </w:r>
    </w:p>
    <w:p w:rsidR="006D4A15" w:rsidRDefault="006D4A15" w:rsidP="00EF2F83">
      <w:pPr>
        <w:pStyle w:val="NormlWeb"/>
        <w:spacing w:before="0" w:beforeAutospacing="0" w:after="0" w:afterAutospacing="0"/>
        <w:ind w:right="150"/>
        <w:jc w:val="both"/>
      </w:pPr>
      <w:r w:rsidRPr="006D4A15">
        <w:t>A továbbképzések teljesítésének mérése tanulmányi pontrendszerrel történik.</w:t>
      </w:r>
      <w:r>
        <w:t xml:space="preserve"> </w:t>
      </w:r>
      <w:bookmarkStart w:id="1" w:name="pr92"/>
      <w:bookmarkEnd w:id="1"/>
      <w:r w:rsidRPr="006D4A15">
        <w:t>A felsőfokú végzettséggel rendelkező köztisztviselőnek a továbbképzési időszak alatt legalább 128 tanulmányi pontot, a középfokú végzettséggel rendelkező köztisztviselőnek legalább 64 pontot kell teljesíteni.</w:t>
      </w:r>
      <w:r>
        <w:t xml:space="preserve"> A továbbképzési időszak időtartama négy év.</w:t>
      </w:r>
    </w:p>
    <w:p w:rsidR="00834B84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</w:t>
      </w:r>
      <w:r w:rsidR="008A1123">
        <w:rPr>
          <w:rFonts w:ascii="Times New Roman" w:hAnsi="Times New Roman" w:cs="Times New Roman"/>
          <w:sz w:val="24"/>
          <w:szCs w:val="24"/>
        </w:rPr>
        <w:t>n h</w:t>
      </w:r>
      <w:r w:rsidR="00B8046D">
        <w:rPr>
          <w:rFonts w:ascii="Times New Roman" w:hAnsi="Times New Roman" w:cs="Times New Roman"/>
          <w:sz w:val="24"/>
          <w:szCs w:val="24"/>
        </w:rPr>
        <w:t>ivatali köztisztviselő a 201</w:t>
      </w:r>
      <w:r w:rsidR="00CD5AAE">
        <w:rPr>
          <w:rFonts w:ascii="Times New Roman" w:hAnsi="Times New Roman" w:cs="Times New Roman"/>
          <w:sz w:val="24"/>
          <w:szCs w:val="24"/>
        </w:rPr>
        <w:t>9</w:t>
      </w:r>
      <w:r w:rsidR="00B8046D">
        <w:rPr>
          <w:rFonts w:ascii="Times New Roman" w:hAnsi="Times New Roman" w:cs="Times New Roman"/>
          <w:sz w:val="24"/>
          <w:szCs w:val="24"/>
        </w:rPr>
        <w:t>-be</w:t>
      </w:r>
      <w:r>
        <w:rPr>
          <w:rFonts w:ascii="Times New Roman" w:hAnsi="Times New Roman" w:cs="Times New Roman"/>
          <w:sz w:val="24"/>
          <w:szCs w:val="24"/>
        </w:rPr>
        <w:t xml:space="preserve">n előírt </w:t>
      </w:r>
      <w:r w:rsidR="00EF2F83">
        <w:rPr>
          <w:rFonts w:ascii="Times New Roman" w:hAnsi="Times New Roman" w:cs="Times New Roman"/>
          <w:sz w:val="24"/>
          <w:szCs w:val="24"/>
        </w:rPr>
        <w:t xml:space="preserve">közszolgálati </w:t>
      </w:r>
      <w:r>
        <w:rPr>
          <w:rFonts w:ascii="Times New Roman" w:hAnsi="Times New Roman" w:cs="Times New Roman"/>
          <w:sz w:val="24"/>
          <w:szCs w:val="24"/>
        </w:rPr>
        <w:t xml:space="preserve">továbbképzését </w:t>
      </w:r>
      <w:r w:rsidR="00EF2F83">
        <w:rPr>
          <w:rFonts w:ascii="Times New Roman" w:hAnsi="Times New Roman" w:cs="Times New Roman"/>
          <w:sz w:val="24"/>
          <w:szCs w:val="24"/>
        </w:rPr>
        <w:t xml:space="preserve">eredményesen </w:t>
      </w:r>
      <w:r>
        <w:rPr>
          <w:rFonts w:ascii="Times New Roman" w:hAnsi="Times New Roman" w:cs="Times New Roman"/>
          <w:sz w:val="24"/>
          <w:szCs w:val="24"/>
        </w:rPr>
        <w:t>teljesítette, melyről tanúsítványt kapott.</w:t>
      </w:r>
    </w:p>
    <w:p w:rsidR="005A0C02" w:rsidRDefault="005A0C02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A30" w:rsidRDefault="006C608B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5A0C02">
        <w:rPr>
          <w:rFonts w:ascii="Times New Roman" w:hAnsi="Times New Roman" w:cs="Times New Roman"/>
          <w:sz w:val="24"/>
          <w:szCs w:val="24"/>
        </w:rPr>
        <w:t>v közben 2-3 alkalommal az adó</w:t>
      </w:r>
      <w:r>
        <w:rPr>
          <w:rFonts w:ascii="Times New Roman" w:hAnsi="Times New Roman" w:cs="Times New Roman"/>
          <w:sz w:val="24"/>
          <w:szCs w:val="24"/>
        </w:rPr>
        <w:t xml:space="preserve">igazgatási </w:t>
      </w:r>
      <w:r w:rsidR="005A0C02">
        <w:rPr>
          <w:rFonts w:ascii="Times New Roman" w:hAnsi="Times New Roman" w:cs="Times New Roman"/>
          <w:sz w:val="24"/>
          <w:szCs w:val="24"/>
        </w:rPr>
        <w:t xml:space="preserve">ügyintézők részére szervezett </w:t>
      </w:r>
      <w:r w:rsidR="00873188">
        <w:rPr>
          <w:rFonts w:ascii="Times New Roman" w:hAnsi="Times New Roman" w:cs="Times New Roman"/>
          <w:sz w:val="24"/>
          <w:szCs w:val="24"/>
        </w:rPr>
        <w:t>térítéses</w:t>
      </w:r>
      <w:r w:rsidR="00082E6F">
        <w:rPr>
          <w:rFonts w:ascii="Times New Roman" w:hAnsi="Times New Roman" w:cs="Times New Roman"/>
          <w:sz w:val="24"/>
          <w:szCs w:val="24"/>
        </w:rPr>
        <w:t xml:space="preserve"> képzéseken </w:t>
      </w:r>
      <w:r>
        <w:rPr>
          <w:rFonts w:ascii="Times New Roman" w:hAnsi="Times New Roman" w:cs="Times New Roman"/>
          <w:sz w:val="24"/>
          <w:szCs w:val="24"/>
        </w:rPr>
        <w:t>is részt vettünk.</w:t>
      </w:r>
    </w:p>
    <w:p w:rsidR="000B41ED" w:rsidRDefault="000B41ED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46D" w:rsidRDefault="000B41ED" w:rsidP="000B41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 2019. szeptemberében kezdte meg a Közszolgálati Egyetem „Államháztartási </w:t>
      </w:r>
      <w:r w:rsidRPr="000B41ED">
        <w:rPr>
          <w:rFonts w:ascii="Times New Roman" w:hAnsi="Times New Roman" w:cs="Times New Roman"/>
          <w:sz w:val="24"/>
          <w:szCs w:val="24"/>
        </w:rPr>
        <w:t>gazdálkodás és ellenőrzés</w:t>
      </w:r>
      <w:r>
        <w:rPr>
          <w:rFonts w:ascii="Times New Roman" w:hAnsi="Times New Roman" w:cs="Times New Roman"/>
          <w:sz w:val="24"/>
          <w:szCs w:val="24"/>
        </w:rPr>
        <w:t>” szakirányú, 2 féléves továbbképzését.</w:t>
      </w:r>
      <w:r w:rsidR="00B8046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4B84" w:rsidRPr="00834B84" w:rsidRDefault="00834B84" w:rsidP="00FB5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025" w:rsidRPr="00FB3A33" w:rsidRDefault="00FB3A33" w:rsidP="00316025">
      <w:pPr>
        <w:spacing w:after="0" w:line="24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</w:rPr>
      </w:pPr>
      <w:r>
        <w:rPr>
          <w:rFonts w:ascii="Times New Roman félkövér" w:hAnsi="Times New Roman félkövér" w:cs="Times New Roman"/>
          <w:b/>
          <w:caps/>
          <w:sz w:val="24"/>
          <w:szCs w:val="24"/>
        </w:rPr>
        <w:t xml:space="preserve">I. </w:t>
      </w:r>
      <w:r w:rsidR="00316025"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>Ügyiratforgalmi és hatósági statisztika</w:t>
      </w:r>
    </w:p>
    <w:p w:rsidR="00316025" w:rsidRPr="00443171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443171" w:rsidRDefault="00316025" w:rsidP="0031602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7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 w:rsidRPr="00443171">
        <w:rPr>
          <w:rFonts w:ascii="Times New Roman" w:hAnsi="Times New Roman" w:cs="Times New Roman"/>
          <w:sz w:val="24"/>
          <w:szCs w:val="24"/>
        </w:rPr>
        <w:t xml:space="preserve">Hivatal </w:t>
      </w:r>
      <w:r w:rsidR="00A43445">
        <w:rPr>
          <w:rFonts w:ascii="Times New Roman" w:hAnsi="Times New Roman" w:cs="Times New Roman"/>
          <w:sz w:val="24"/>
          <w:szCs w:val="24"/>
        </w:rPr>
        <w:t>2018. január 1.napjával</w:t>
      </w:r>
      <w:r w:rsidR="00996D73">
        <w:rPr>
          <w:rFonts w:ascii="Times New Roman" w:hAnsi="Times New Roman" w:cs="Times New Roman"/>
          <w:sz w:val="24"/>
          <w:szCs w:val="24"/>
        </w:rPr>
        <w:t>,</w:t>
      </w:r>
      <w:r w:rsidR="00A43445">
        <w:rPr>
          <w:rFonts w:ascii="Times New Roman" w:hAnsi="Times New Roman" w:cs="Times New Roman"/>
          <w:sz w:val="24"/>
          <w:szCs w:val="24"/>
        </w:rPr>
        <w:t xml:space="preserve"> a kormányzat által kidolgozott ASP rendszerben dolgozik.</w:t>
      </w:r>
      <w:r w:rsidR="00EC642E">
        <w:rPr>
          <w:rFonts w:ascii="Times New Roman" w:hAnsi="Times New Roman" w:cs="Times New Roman"/>
          <w:sz w:val="24"/>
          <w:szCs w:val="24"/>
        </w:rPr>
        <w:t xml:space="preserve"> A kezdeti nehézségek után a rendszer megfelelő hátteret nyújt a minőségi munkavégzéshez.</w:t>
      </w:r>
    </w:p>
    <w:p w:rsidR="00316025" w:rsidRPr="00443171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171">
        <w:rPr>
          <w:rFonts w:ascii="Times New Roman" w:hAnsi="Times New Roman" w:cs="Times New Roman"/>
          <w:sz w:val="24"/>
          <w:szCs w:val="24"/>
        </w:rPr>
        <w:t xml:space="preserve">Az éves statisztikai adatszolgáltatás a program segítségével készült el. </w:t>
      </w:r>
    </w:p>
    <w:p w:rsidR="00316025" w:rsidRDefault="0004580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B17">
        <w:rPr>
          <w:rFonts w:ascii="Times New Roman" w:hAnsi="Times New Roman" w:cs="Times New Roman"/>
          <w:sz w:val="24"/>
          <w:szCs w:val="24"/>
        </w:rPr>
        <w:t xml:space="preserve">A három településre összesen az ügyiratforgalom </w:t>
      </w:r>
      <w:r w:rsidR="00B8046D">
        <w:rPr>
          <w:rFonts w:ascii="Times New Roman" w:hAnsi="Times New Roman" w:cs="Times New Roman"/>
          <w:sz w:val="24"/>
          <w:szCs w:val="24"/>
        </w:rPr>
        <w:t>201</w:t>
      </w:r>
      <w:r w:rsidR="00F23E37">
        <w:rPr>
          <w:rFonts w:ascii="Times New Roman" w:hAnsi="Times New Roman" w:cs="Times New Roman"/>
          <w:sz w:val="24"/>
          <w:szCs w:val="24"/>
        </w:rPr>
        <w:t>9</w:t>
      </w:r>
      <w:r w:rsidR="00873188" w:rsidRPr="00A24B17">
        <w:rPr>
          <w:rFonts w:ascii="Times New Roman" w:hAnsi="Times New Roman" w:cs="Times New Roman"/>
          <w:sz w:val="24"/>
          <w:szCs w:val="24"/>
        </w:rPr>
        <w:t>-be</w:t>
      </w:r>
      <w:r w:rsidRPr="00A24B17">
        <w:rPr>
          <w:rFonts w:ascii="Times New Roman" w:hAnsi="Times New Roman" w:cs="Times New Roman"/>
          <w:sz w:val="24"/>
          <w:szCs w:val="24"/>
        </w:rPr>
        <w:t>n:</w:t>
      </w:r>
      <w:r w:rsidR="00316025" w:rsidRPr="00A24B17">
        <w:rPr>
          <w:rFonts w:ascii="Times New Roman" w:hAnsi="Times New Roman" w:cs="Times New Roman"/>
          <w:sz w:val="24"/>
          <w:szCs w:val="24"/>
        </w:rPr>
        <w:t xml:space="preserve"> </w:t>
      </w:r>
      <w:r w:rsidR="0000477E">
        <w:rPr>
          <w:rFonts w:ascii="Times New Roman" w:hAnsi="Times New Roman" w:cs="Times New Roman"/>
          <w:sz w:val="24"/>
          <w:szCs w:val="24"/>
        </w:rPr>
        <w:t>3973</w:t>
      </w:r>
      <w:r w:rsidR="00271177">
        <w:rPr>
          <w:rFonts w:ascii="Times New Roman" w:hAnsi="Times New Roman" w:cs="Times New Roman"/>
          <w:sz w:val="24"/>
          <w:szCs w:val="24"/>
        </w:rPr>
        <w:t xml:space="preserve"> </w:t>
      </w:r>
      <w:r w:rsidR="00A9745D" w:rsidRPr="00A24B17">
        <w:rPr>
          <w:rFonts w:ascii="Times New Roman" w:hAnsi="Times New Roman" w:cs="Times New Roman"/>
          <w:sz w:val="24"/>
          <w:szCs w:val="24"/>
        </w:rPr>
        <w:t>db volt (főszám</w:t>
      </w:r>
      <w:r w:rsidR="00E668AA" w:rsidRPr="00A24B17">
        <w:rPr>
          <w:rFonts w:ascii="Times New Roman" w:hAnsi="Times New Roman" w:cs="Times New Roman"/>
          <w:sz w:val="24"/>
          <w:szCs w:val="24"/>
        </w:rPr>
        <w:t>), ebb</w:t>
      </w:r>
      <w:r w:rsidR="00B8046D">
        <w:rPr>
          <w:rFonts w:ascii="Times New Roman" w:hAnsi="Times New Roman" w:cs="Times New Roman"/>
          <w:sz w:val="24"/>
          <w:szCs w:val="24"/>
        </w:rPr>
        <w:t>ől Kimle</w:t>
      </w:r>
      <w:r w:rsidR="00271177">
        <w:rPr>
          <w:rFonts w:ascii="Times New Roman" w:hAnsi="Times New Roman" w:cs="Times New Roman"/>
          <w:sz w:val="24"/>
          <w:szCs w:val="24"/>
        </w:rPr>
        <w:t xml:space="preserve"> iratai </w:t>
      </w:r>
      <w:r w:rsidR="0000477E">
        <w:rPr>
          <w:rFonts w:ascii="Times New Roman" w:hAnsi="Times New Roman" w:cs="Times New Roman"/>
          <w:sz w:val="24"/>
          <w:szCs w:val="24"/>
        </w:rPr>
        <w:t>1997</w:t>
      </w:r>
      <w:r w:rsidR="00271177">
        <w:rPr>
          <w:rFonts w:ascii="Times New Roman" w:hAnsi="Times New Roman" w:cs="Times New Roman"/>
          <w:sz w:val="24"/>
          <w:szCs w:val="24"/>
        </w:rPr>
        <w:t xml:space="preserve"> db</w:t>
      </w:r>
      <w:r w:rsidR="00B8046D">
        <w:rPr>
          <w:rFonts w:ascii="Times New Roman" w:hAnsi="Times New Roman" w:cs="Times New Roman"/>
          <w:sz w:val="24"/>
          <w:szCs w:val="24"/>
        </w:rPr>
        <w:t xml:space="preserve">, Károlyháza iratai </w:t>
      </w:r>
      <w:r w:rsidR="0000477E">
        <w:rPr>
          <w:rFonts w:ascii="Times New Roman" w:hAnsi="Times New Roman" w:cs="Times New Roman"/>
          <w:sz w:val="24"/>
          <w:szCs w:val="24"/>
        </w:rPr>
        <w:t>471</w:t>
      </w:r>
      <w:r w:rsidR="00E668AA" w:rsidRPr="00A24B17">
        <w:rPr>
          <w:rFonts w:ascii="Times New Roman" w:hAnsi="Times New Roman" w:cs="Times New Roman"/>
          <w:sz w:val="24"/>
          <w:szCs w:val="24"/>
        </w:rPr>
        <w:t xml:space="preserve"> db, </w:t>
      </w:r>
      <w:r w:rsidR="000A36BC" w:rsidRPr="00A24B17">
        <w:rPr>
          <w:rFonts w:ascii="Times New Roman" w:hAnsi="Times New Roman" w:cs="Times New Roman"/>
          <w:sz w:val="24"/>
          <w:szCs w:val="24"/>
        </w:rPr>
        <w:t>Ásvány</w:t>
      </w:r>
      <w:r w:rsidR="00E668AA" w:rsidRPr="00A24B17">
        <w:rPr>
          <w:rFonts w:ascii="Times New Roman" w:hAnsi="Times New Roman" w:cs="Times New Roman"/>
          <w:sz w:val="24"/>
          <w:szCs w:val="24"/>
        </w:rPr>
        <w:t xml:space="preserve">ráró iratai: </w:t>
      </w:r>
      <w:r w:rsidR="0000477E">
        <w:rPr>
          <w:rFonts w:ascii="Times New Roman" w:hAnsi="Times New Roman" w:cs="Times New Roman"/>
          <w:sz w:val="24"/>
          <w:szCs w:val="24"/>
        </w:rPr>
        <w:t>1505</w:t>
      </w:r>
      <w:r w:rsidR="00E668AA" w:rsidRPr="00A24B17">
        <w:rPr>
          <w:rFonts w:ascii="Times New Roman" w:hAnsi="Times New Roman" w:cs="Times New Roman"/>
          <w:sz w:val="24"/>
          <w:szCs w:val="24"/>
        </w:rPr>
        <w:t xml:space="preserve"> db.</w:t>
      </w:r>
    </w:p>
    <w:p w:rsidR="00501291" w:rsidRDefault="00501291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Default="00316025" w:rsidP="00FB3A33">
      <w:pPr>
        <w:spacing w:after="0" w:line="240" w:lineRule="auto"/>
        <w:jc w:val="both"/>
        <w:rPr>
          <w:rFonts w:ascii="Times New Roman félkövér" w:hAnsi="Times New Roman félkövér" w:cs="Times New Roman"/>
          <w:b/>
          <w:caps/>
          <w:sz w:val="24"/>
          <w:szCs w:val="24"/>
        </w:rPr>
      </w:pPr>
      <w:bookmarkStart w:id="2" w:name="_Hlk8050796"/>
      <w:r w:rsidRPr="00924435">
        <w:rPr>
          <w:rFonts w:ascii="Times New Roman" w:hAnsi="Times New Roman" w:cs="Times New Roman"/>
          <w:b/>
          <w:sz w:val="24"/>
          <w:szCs w:val="24"/>
        </w:rPr>
        <w:t>II</w:t>
      </w:r>
      <w:r w:rsidR="00FB3A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>A Képviselő-testületek működésével kapcsolatos feladatok</w:t>
      </w:r>
    </w:p>
    <w:p w:rsidR="00FB3A33" w:rsidRPr="00FB3A33" w:rsidRDefault="00FB3A33" w:rsidP="00316025">
      <w:pPr>
        <w:spacing w:after="0" w:line="240" w:lineRule="auto"/>
        <w:rPr>
          <w:rFonts w:ascii="Times New Roman félkövér" w:hAnsi="Times New Roman félkövér" w:cs="Times New Roman"/>
          <w:b/>
          <w:caps/>
          <w:sz w:val="24"/>
          <w:szCs w:val="24"/>
        </w:rPr>
      </w:pPr>
    </w:p>
    <w:p w:rsidR="00A9745D" w:rsidRPr="00A9745D" w:rsidRDefault="00A9745D" w:rsidP="00A9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hivatal mindhárom</w:t>
      </w:r>
      <w:r w:rsidRPr="00A9745D">
        <w:rPr>
          <w:rFonts w:ascii="Times New Roman" w:hAnsi="Times New Roman" w:cs="Times New Roman"/>
          <w:sz w:val="24"/>
          <w:szCs w:val="24"/>
        </w:rPr>
        <w:t xml:space="preserve"> településen ellátja a képviselő-testületek, a bizottságok, valamint a székhely településen a nemzetiségi önkormányzat</w:t>
      </w:r>
      <w:r>
        <w:rPr>
          <w:rFonts w:ascii="Times New Roman" w:hAnsi="Times New Roman" w:cs="Times New Roman"/>
          <w:sz w:val="24"/>
          <w:szCs w:val="24"/>
        </w:rPr>
        <w:t>ok</w:t>
      </w:r>
      <w:r w:rsidRPr="00A9745D">
        <w:rPr>
          <w:rFonts w:ascii="Times New Roman" w:hAnsi="Times New Roman" w:cs="Times New Roman"/>
          <w:sz w:val="24"/>
          <w:szCs w:val="24"/>
        </w:rPr>
        <w:t xml:space="preserve"> döntéseinek előkészítésével, végrehajtásuk szervezésével kapcsolatos feladatokat. Elkészíti a testületek elé kerülő anyagokat, gondoskodik a döntések végrehajtásáról, elkészíti az ülések jegyzőkönyvét, nyilvántartja a határozatokat, rendeleteket, döntésre előkészíti az önkormányzati – a képviselő-testület, bizottság, vagy polgármester hatáskörébe tartozó – hatósági ügyeket.</w:t>
      </w:r>
    </w:p>
    <w:p w:rsidR="00A9745D" w:rsidRPr="00A9745D" w:rsidRDefault="00A9745D" w:rsidP="00A97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025" w:rsidRPr="00FA23F6" w:rsidRDefault="00316025" w:rsidP="003160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1461"/>
        <w:gridCol w:w="1770"/>
        <w:gridCol w:w="1973"/>
        <w:gridCol w:w="1912"/>
      </w:tblGrid>
      <w:tr w:rsidR="00316025" w:rsidTr="00BB38F1">
        <w:tc>
          <w:tcPr>
            <w:tcW w:w="1838" w:type="dxa"/>
            <w:vAlign w:val="center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43728859"/>
          </w:p>
        </w:tc>
        <w:tc>
          <w:tcPr>
            <w:tcW w:w="3231" w:type="dxa"/>
            <w:gridSpan w:val="2"/>
            <w:vAlign w:val="center"/>
          </w:tcPr>
          <w:p w:rsidR="00316025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Testületi ülések száma</w:t>
            </w:r>
          </w:p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Nyílt                    Zárt</w:t>
            </w:r>
          </w:p>
        </w:tc>
        <w:tc>
          <w:tcPr>
            <w:tcW w:w="1973" w:type="dxa"/>
            <w:vAlign w:val="center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Határozatok száma</w:t>
            </w:r>
          </w:p>
        </w:tc>
        <w:tc>
          <w:tcPr>
            <w:tcW w:w="1912" w:type="dxa"/>
            <w:vAlign w:val="center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Rendeletek száma</w:t>
            </w:r>
          </w:p>
        </w:tc>
      </w:tr>
      <w:tr w:rsidR="000B41ED" w:rsidTr="009D6160">
        <w:tc>
          <w:tcPr>
            <w:tcW w:w="1838" w:type="dxa"/>
            <w:vAlign w:val="center"/>
          </w:tcPr>
          <w:p w:rsidR="000B41ED" w:rsidRPr="00FA23F6" w:rsidRDefault="000B41ED" w:rsidP="000B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B41ED" w:rsidTr="009D6160">
        <w:tc>
          <w:tcPr>
            <w:tcW w:w="1838" w:type="dxa"/>
            <w:vAlign w:val="center"/>
          </w:tcPr>
          <w:p w:rsidR="000B41ED" w:rsidRPr="00FA23F6" w:rsidRDefault="000B41ED" w:rsidP="000B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8F1" w:rsidTr="00BB38F1">
        <w:trPr>
          <w:trHeight w:val="140"/>
        </w:trPr>
        <w:tc>
          <w:tcPr>
            <w:tcW w:w="1838" w:type="dxa"/>
            <w:vAlign w:val="center"/>
          </w:tcPr>
          <w:p w:rsidR="00BB38F1" w:rsidRPr="00654DCE" w:rsidRDefault="00BB38F1" w:rsidP="00BB3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CE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  <w:tc>
          <w:tcPr>
            <w:tcW w:w="1461" w:type="dxa"/>
          </w:tcPr>
          <w:p w:rsidR="00BB38F1" w:rsidRPr="00BB38F1" w:rsidRDefault="00BB38F1" w:rsidP="00BB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0" w:type="dxa"/>
          </w:tcPr>
          <w:p w:rsidR="00BB38F1" w:rsidRPr="00BB38F1" w:rsidRDefault="00BB38F1" w:rsidP="00BB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BB38F1" w:rsidRPr="00BB38F1" w:rsidRDefault="00BB38F1" w:rsidP="00BB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12" w:type="dxa"/>
          </w:tcPr>
          <w:p w:rsidR="00BB38F1" w:rsidRPr="00BB38F1" w:rsidRDefault="00BB38F1" w:rsidP="00BB3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16025" w:rsidRDefault="00633D02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(Kiml</w:t>
      </w:r>
      <w:r w:rsidR="006A7E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és Károlyház</w:t>
      </w:r>
      <w:r w:rsidR="006A7EF2">
        <w:rPr>
          <w:rFonts w:ascii="Times New Roman" w:hAnsi="Times New Roman" w:cs="Times New Roman"/>
          <w:sz w:val="24"/>
          <w:szCs w:val="24"/>
        </w:rPr>
        <w:t>a Önkormányzata is</w:t>
      </w:r>
      <w:r>
        <w:rPr>
          <w:rFonts w:ascii="Times New Roman" w:hAnsi="Times New Roman" w:cs="Times New Roman"/>
          <w:sz w:val="24"/>
          <w:szCs w:val="24"/>
        </w:rPr>
        <w:t xml:space="preserve"> 1-1 közmeghallgatás</w:t>
      </w:r>
      <w:r w:rsidR="006A7EF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EF2">
        <w:rPr>
          <w:rFonts w:ascii="Times New Roman" w:hAnsi="Times New Roman" w:cs="Times New Roman"/>
          <w:sz w:val="24"/>
          <w:szCs w:val="24"/>
        </w:rPr>
        <w:t>tartott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633D02" w:rsidRDefault="00633D02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5C" w:rsidRDefault="00FB045C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C5D92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92">
        <w:rPr>
          <w:rFonts w:ascii="Times New Roman" w:hAnsi="Times New Roman" w:cs="Times New Roman"/>
          <w:b/>
          <w:sz w:val="24"/>
          <w:szCs w:val="24"/>
        </w:rPr>
        <w:t>Bizottsági ülésezések:</w:t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560"/>
      </w:tblGrid>
      <w:tr w:rsidR="00316025" w:rsidTr="00873188">
        <w:tc>
          <w:tcPr>
            <w:tcW w:w="3828" w:type="dxa"/>
          </w:tcPr>
          <w:p w:rsidR="00316025" w:rsidRPr="00FA23F6" w:rsidRDefault="00316025" w:rsidP="0076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Ülések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1560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Határozatok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</w:tr>
      <w:tr w:rsidR="000B41ED" w:rsidTr="00173349">
        <w:tc>
          <w:tcPr>
            <w:tcW w:w="3828" w:type="dxa"/>
          </w:tcPr>
          <w:p w:rsidR="000B41ED" w:rsidRPr="00F24D5C" w:rsidRDefault="000B41ED" w:rsidP="000B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5C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Képviselő-testületének Szociális Bizottsága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B41ED" w:rsidTr="00173349">
        <w:tc>
          <w:tcPr>
            <w:tcW w:w="3828" w:type="dxa"/>
          </w:tcPr>
          <w:p w:rsidR="000B41ED" w:rsidRPr="00551E3D" w:rsidRDefault="000B41ED" w:rsidP="000B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3D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Képviselő-testületének Pénzügyi és Településfejlesztési Bizottsága: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B41ED" w:rsidTr="00173349">
        <w:tc>
          <w:tcPr>
            <w:tcW w:w="3828" w:type="dxa"/>
          </w:tcPr>
          <w:p w:rsidR="000B41ED" w:rsidRPr="008F3071" w:rsidRDefault="000B41ED" w:rsidP="000B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1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Képviselő-testületének Ellenőrző Bizottsága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ED" w:rsidTr="00173349">
        <w:tc>
          <w:tcPr>
            <w:tcW w:w="3828" w:type="dxa"/>
          </w:tcPr>
          <w:p w:rsidR="000B41ED" w:rsidRPr="00551E3D" w:rsidRDefault="000B41ED" w:rsidP="000B41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E3D">
              <w:rPr>
                <w:rFonts w:ascii="Times New Roman" w:hAnsi="Times New Roman" w:cs="Times New Roman"/>
                <w:b/>
                <w:sz w:val="24"/>
                <w:szCs w:val="24"/>
              </w:rPr>
              <w:t>Kimle Község Képviselő-testületének Települési Értéktár Bizottsága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6025" w:rsidTr="00873188">
        <w:tc>
          <w:tcPr>
            <w:tcW w:w="3828" w:type="dxa"/>
          </w:tcPr>
          <w:p w:rsidR="00316025" w:rsidRPr="00654DCE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DCE">
              <w:rPr>
                <w:rFonts w:ascii="Times New Roman" w:hAnsi="Times New Roman" w:cs="Times New Roman"/>
                <w:b/>
                <w:sz w:val="24"/>
                <w:szCs w:val="24"/>
              </w:rPr>
              <w:t>Ásványráró Község Képviselő-testületének Szociális és Ügyrendi Bizottsága</w:t>
            </w:r>
          </w:p>
        </w:tc>
        <w:tc>
          <w:tcPr>
            <w:tcW w:w="1275" w:type="dxa"/>
            <w:vAlign w:val="center"/>
          </w:tcPr>
          <w:p w:rsidR="00316025" w:rsidRPr="00654DCE" w:rsidRDefault="00BB38F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316025" w:rsidRDefault="00BB38F1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24B17" w:rsidRDefault="00A24B17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B17" w:rsidRDefault="00A2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71061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5C">
        <w:rPr>
          <w:rFonts w:ascii="Times New Roman" w:hAnsi="Times New Roman" w:cs="Times New Roman"/>
          <w:b/>
          <w:sz w:val="24"/>
          <w:szCs w:val="24"/>
        </w:rPr>
        <w:t>Nemzetiségi Önkormányzatok Képviselő-testületi ülése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24D5C">
        <w:rPr>
          <w:rFonts w:ascii="Times New Roman" w:hAnsi="Times New Roman" w:cs="Times New Roman"/>
          <w:b/>
          <w:sz w:val="24"/>
          <w:szCs w:val="24"/>
        </w:rPr>
        <w:t>re vonatkozó adatok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275"/>
        <w:gridCol w:w="1276"/>
      </w:tblGrid>
      <w:tr w:rsidR="00316025" w:rsidTr="00045805">
        <w:tc>
          <w:tcPr>
            <w:tcW w:w="3828" w:type="dxa"/>
          </w:tcPr>
          <w:p w:rsidR="00316025" w:rsidRPr="00FA23F6" w:rsidRDefault="00316025" w:rsidP="00762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Ülések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1276" w:type="dxa"/>
          </w:tcPr>
          <w:p w:rsidR="00316025" w:rsidRPr="00FA23F6" w:rsidRDefault="00316025" w:rsidP="00762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Határozatok</w:t>
            </w:r>
            <w:r w:rsidRPr="00FA2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száma</w:t>
            </w:r>
          </w:p>
        </w:tc>
      </w:tr>
      <w:tr w:rsidR="00316025" w:rsidTr="00045805">
        <w:tc>
          <w:tcPr>
            <w:tcW w:w="3828" w:type="dxa"/>
            <w:vAlign w:val="center"/>
          </w:tcPr>
          <w:p w:rsidR="00316025" w:rsidRPr="00F24D5C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5C">
              <w:rPr>
                <w:rFonts w:ascii="Times New Roman" w:hAnsi="Times New Roman" w:cs="Times New Roman"/>
                <w:b/>
                <w:sz w:val="24"/>
                <w:szCs w:val="24"/>
              </w:rPr>
              <w:t>Kimlei Német Nemzetiségi Önkormányzat</w:t>
            </w:r>
          </w:p>
        </w:tc>
        <w:tc>
          <w:tcPr>
            <w:tcW w:w="1275" w:type="dxa"/>
            <w:vAlign w:val="center"/>
          </w:tcPr>
          <w:p w:rsidR="00316025" w:rsidRDefault="000B41ED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316025" w:rsidRDefault="000B41ED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16025" w:rsidTr="00045805">
        <w:tc>
          <w:tcPr>
            <w:tcW w:w="3828" w:type="dxa"/>
            <w:vAlign w:val="center"/>
          </w:tcPr>
          <w:p w:rsidR="00316025" w:rsidRPr="00F24D5C" w:rsidRDefault="00316025" w:rsidP="00762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D5C">
              <w:rPr>
                <w:rFonts w:ascii="Times New Roman" w:hAnsi="Times New Roman" w:cs="Times New Roman"/>
                <w:b/>
                <w:sz w:val="24"/>
                <w:szCs w:val="24"/>
              </w:rPr>
              <w:t>Kimlei Horvát Nemzetiségi Önkormányzat</w:t>
            </w:r>
          </w:p>
        </w:tc>
        <w:tc>
          <w:tcPr>
            <w:tcW w:w="1275" w:type="dxa"/>
            <w:vAlign w:val="center"/>
          </w:tcPr>
          <w:p w:rsidR="00316025" w:rsidRDefault="000B41ED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316025" w:rsidRDefault="000B41ED" w:rsidP="00762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bookmarkEnd w:id="2"/>
    <w:p w:rsidR="00316025" w:rsidRDefault="00633D02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Mindkét Nemzetiségi Önkormányzat 1-1 közmeghallgatást is tartott. </w:t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5D" w:rsidRPr="00FB3A33" w:rsidRDefault="00045805" w:rsidP="00916CED">
      <w:pPr>
        <w:spacing w:after="120"/>
        <w:jc w:val="both"/>
        <w:rPr>
          <w:rFonts w:ascii="Times New Roman félkövér" w:hAnsi="Times New Roman félkövér" w:cs="Times New Roman"/>
          <w:b/>
          <w:caps/>
          <w:sz w:val="24"/>
          <w:szCs w:val="24"/>
        </w:rPr>
      </w:pPr>
      <w:r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>III.</w:t>
      </w:r>
      <w:r w:rsidR="00916CED" w:rsidRPr="00FB3A33">
        <w:rPr>
          <w:rFonts w:ascii="Times New Roman félkövér" w:hAnsi="Times New Roman félkövér" w:cs="Times New Roman"/>
          <w:b/>
          <w:caps/>
          <w:sz w:val="24"/>
          <w:szCs w:val="24"/>
        </w:rPr>
        <w:t xml:space="preserve"> Államigazgatási hatósági feladatok ellátása</w:t>
      </w:r>
    </w:p>
    <w:p w:rsidR="00A9745D" w:rsidRPr="00A9745D" w:rsidRDefault="00A9745D" w:rsidP="00A9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45D">
        <w:rPr>
          <w:rFonts w:ascii="Times New Roman" w:hAnsi="Times New Roman" w:cs="Times New Roman"/>
          <w:sz w:val="24"/>
          <w:szCs w:val="24"/>
        </w:rPr>
        <w:t xml:space="preserve">Az államigazgatási hatósági ügyek címzettje a jegyző, míg az önkormányzati hatósági ügyek a képviselő-testület, illetve átruházott hatáskörében a polgármester, vagy a </w:t>
      </w:r>
      <w:r w:rsidR="00916CED">
        <w:rPr>
          <w:rFonts w:ascii="Times New Roman" w:hAnsi="Times New Roman" w:cs="Times New Roman"/>
          <w:sz w:val="24"/>
          <w:szCs w:val="24"/>
        </w:rPr>
        <w:t xml:space="preserve">szociális bizottság </w:t>
      </w:r>
      <w:r w:rsidRPr="00A9745D">
        <w:rPr>
          <w:rFonts w:ascii="Times New Roman" w:hAnsi="Times New Roman" w:cs="Times New Roman"/>
          <w:sz w:val="24"/>
          <w:szCs w:val="24"/>
        </w:rPr>
        <w:t>hatáskörébe tartoznak.</w:t>
      </w:r>
    </w:p>
    <w:p w:rsidR="00A9745D" w:rsidRPr="00A9745D" w:rsidRDefault="004C0ED1" w:rsidP="00A974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F23E37">
        <w:rPr>
          <w:rFonts w:ascii="Times New Roman" w:hAnsi="Times New Roman" w:cs="Times New Roman"/>
          <w:sz w:val="24"/>
          <w:szCs w:val="24"/>
        </w:rPr>
        <w:t>9</w:t>
      </w:r>
      <w:r w:rsidR="00A9745D" w:rsidRPr="00A9745D">
        <w:rPr>
          <w:rFonts w:ascii="Times New Roman" w:hAnsi="Times New Roman" w:cs="Times New Roman"/>
          <w:sz w:val="24"/>
          <w:szCs w:val="24"/>
        </w:rPr>
        <w:t>. évben</w:t>
      </w:r>
      <w:r w:rsidR="00271177">
        <w:rPr>
          <w:rFonts w:ascii="Times New Roman" w:hAnsi="Times New Roman" w:cs="Times New Roman"/>
          <w:sz w:val="24"/>
          <w:szCs w:val="24"/>
        </w:rPr>
        <w:t xml:space="preserve"> is</w:t>
      </w:r>
      <w:r w:rsidR="00A9745D" w:rsidRPr="00A9745D">
        <w:rPr>
          <w:rFonts w:ascii="Times New Roman" w:hAnsi="Times New Roman" w:cs="Times New Roman"/>
          <w:sz w:val="24"/>
          <w:szCs w:val="24"/>
        </w:rPr>
        <w:t xml:space="preserve"> a leggyakrabban előforduló </w:t>
      </w:r>
      <w:r w:rsidR="00A9745D" w:rsidRPr="00A9745D">
        <w:rPr>
          <w:rFonts w:ascii="Times New Roman" w:hAnsi="Times New Roman" w:cs="Times New Roman"/>
          <w:b/>
          <w:sz w:val="24"/>
          <w:szCs w:val="24"/>
        </w:rPr>
        <w:t>önkormányzati hatósági ügyek</w:t>
      </w:r>
      <w:r w:rsidR="00916CED">
        <w:rPr>
          <w:rFonts w:ascii="Times New Roman" w:hAnsi="Times New Roman" w:cs="Times New Roman"/>
          <w:sz w:val="24"/>
          <w:szCs w:val="24"/>
        </w:rPr>
        <w:t xml:space="preserve"> a települési támogatás</w:t>
      </w:r>
      <w:r w:rsidR="00A9745D" w:rsidRPr="00A9745D">
        <w:rPr>
          <w:rFonts w:ascii="Times New Roman" w:hAnsi="Times New Roman" w:cs="Times New Roman"/>
          <w:sz w:val="24"/>
          <w:szCs w:val="24"/>
        </w:rPr>
        <w:t xml:space="preserve">i kérelmek voltak. </w:t>
      </w:r>
    </w:p>
    <w:p w:rsidR="00045805" w:rsidRDefault="00045805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CED" w:rsidRPr="00316025" w:rsidRDefault="00916CED" w:rsidP="00916CED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Szociáli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s, gyermekvédelmi </w:t>
      </w: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ügyek:</w:t>
      </w:r>
    </w:p>
    <w:p w:rsidR="00916CED" w:rsidRDefault="00916CED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Hlk8050833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7"/>
        <w:gridCol w:w="1134"/>
        <w:gridCol w:w="1417"/>
        <w:gridCol w:w="1433"/>
      </w:tblGrid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ED" w:rsidRPr="008A62E4" w:rsidRDefault="00A0794F" w:rsidP="00D47553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B38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16CED"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6CED" w:rsidRPr="008A62E4" w:rsidTr="00D47553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Tárgykör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ED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6CED" w:rsidRPr="008A62E4" w:rsidRDefault="00916CED" w:rsidP="00D47553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0B41ED" w:rsidRPr="008A62E4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DC4888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EFE">
              <w:rPr>
                <w:rFonts w:ascii="Times New Roman" w:hAnsi="Times New Roman" w:cs="Times New Roman"/>
                <w:b/>
                <w:sz w:val="24"/>
                <w:szCs w:val="24"/>
              </w:rPr>
              <w:t>Jegyzői hatáskörbe tartozó ellátások:</w:t>
            </w:r>
          </w:p>
          <w:p w:rsidR="000B41ED" w:rsidRPr="00F80298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 xml:space="preserve">Rendsz. </w:t>
            </w:r>
            <w:proofErr w:type="spellStart"/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gyermekvéd</w:t>
            </w:r>
            <w:proofErr w:type="spellEnd"/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. kedv. megállapítása/fő</w:t>
            </w:r>
          </w:p>
          <w:p w:rsidR="000B41ED" w:rsidRPr="003B77C7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 xml:space="preserve">Rendsz. </w:t>
            </w:r>
            <w:proofErr w:type="spellStart"/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gyermekvéd</w:t>
            </w:r>
            <w:proofErr w:type="spellEnd"/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. kedv. elutasítása/fő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B41ED" w:rsidRPr="008A62E4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Képviselő-testület/</w:t>
            </w:r>
            <w:r w:rsidRPr="00C64EFE">
              <w:rPr>
                <w:rFonts w:ascii="Times New Roman" w:hAnsi="Times New Roman" w:cs="Times New Roman"/>
                <w:b/>
                <w:sz w:val="24"/>
                <w:szCs w:val="24"/>
              </w:rPr>
              <w:t>által át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ruházott hatáskör alapján a </w:t>
            </w:r>
            <w:r w:rsidRPr="00C64EFE">
              <w:rPr>
                <w:rFonts w:ascii="Times New Roman" w:hAnsi="Times New Roman" w:cs="Times New Roman"/>
                <w:b/>
                <w:sz w:val="24"/>
                <w:szCs w:val="24"/>
              </w:rPr>
              <w:t>Szociális Bizottság hatáskörébe tartozó ellátások:</w:t>
            </w:r>
          </w:p>
          <w:p w:rsidR="000B41ED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Rendkívüli települési támogatás</w:t>
            </w:r>
            <w:r w:rsidRPr="003B77C7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  <w:p w:rsidR="000B41ED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Ápolási célú települési támogatás/fő</w:t>
            </w:r>
          </w:p>
          <w:p w:rsidR="000B41ED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Lakhatási támogatás/fő</w:t>
            </w:r>
          </w:p>
          <w:p w:rsidR="000B41ED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Gyógyszertámogatás/fő</w:t>
            </w:r>
          </w:p>
          <w:p w:rsidR="000B41ED" w:rsidRPr="003B77C7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Beiskolázási támogatás/fő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ED" w:rsidRPr="008A62E4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3B77C7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Temetési segély</w:t>
            </w:r>
            <w:r w:rsidRPr="003B77C7">
              <w:rPr>
                <w:rFonts w:ascii="Times New Roman" w:hAnsi="Times New Roman" w:cs="Times New Roman"/>
                <w:sz w:val="24"/>
                <w:szCs w:val="24"/>
              </w:rPr>
              <w:t>/fő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41ED" w:rsidRPr="008A62E4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Hungarica Ösztöndíjpályázat/fő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1ED" w:rsidRPr="008A62E4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ind w:lef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Szociális célú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tüzifa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támogatás/fő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ED" w:rsidRPr="008A62E4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8F3071" w:rsidRDefault="000B41ED" w:rsidP="000B41ED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71">
              <w:rPr>
                <w:rFonts w:ascii="Times New Roman" w:hAnsi="Times New Roman" w:cs="Times New Roman"/>
                <w:b/>
                <w:sz w:val="24"/>
                <w:szCs w:val="24"/>
              </w:rPr>
              <w:t>Képviselő-testület által polgármesterre átruházott rendkívüli települési támogatás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1ED" w:rsidRPr="00A24B17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A24B17" w:rsidRDefault="000B41ED" w:rsidP="000B41ED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t>Születési támogatás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B41ED" w:rsidRPr="00A24B17" w:rsidTr="005A2D07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A24B17" w:rsidRDefault="000B41ED" w:rsidP="000B41ED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t>Időskorúak támogatása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0B41ED" w:rsidRPr="00A24B17" w:rsidTr="000B41ED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A24B17" w:rsidRDefault="000B41ED" w:rsidP="000B41ED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t>Hulladékszállítási díj átvállalása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(háztartás)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ED" w:rsidRPr="008A62E4" w:rsidTr="000B41ED">
        <w:trPr>
          <w:jc w:val="center"/>
        </w:trPr>
        <w:tc>
          <w:tcPr>
            <w:tcW w:w="4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A24B17" w:rsidRDefault="000B41ED" w:rsidP="000B41ED">
            <w:pPr>
              <w:pStyle w:val="Listaszerbekezds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év alattiak támogatása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3786" w:rsidRDefault="006B3786">
      <w:pPr>
        <w:rPr>
          <w:rFonts w:ascii="Times New Roman" w:hAnsi="Times New Roman" w:cs="Times New Roman"/>
          <w:sz w:val="24"/>
          <w:szCs w:val="24"/>
        </w:rPr>
      </w:pPr>
    </w:p>
    <w:bookmarkEnd w:id="4"/>
    <w:p w:rsidR="00916CED" w:rsidRDefault="00916CED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3F6" w:rsidRPr="00916CED" w:rsidRDefault="00916CED" w:rsidP="00FB5235">
      <w:pPr>
        <w:spacing w:after="0" w:line="240" w:lineRule="auto"/>
        <w:jc w:val="both"/>
        <w:rPr>
          <w:rFonts w:ascii="Times New Roman félkövér" w:hAnsi="Times New Roman félkövér" w:cs="Times New Roman"/>
          <w:b/>
          <w:sz w:val="24"/>
          <w:szCs w:val="24"/>
        </w:rPr>
      </w:pPr>
      <w:r w:rsidRPr="00916CED">
        <w:rPr>
          <w:rFonts w:ascii="Times New Roman félkövér" w:hAnsi="Times New Roman félkövér" w:cs="Times New Roman"/>
          <w:b/>
          <w:sz w:val="24"/>
          <w:szCs w:val="24"/>
        </w:rPr>
        <w:t xml:space="preserve">Általános </w:t>
      </w:r>
      <w:r w:rsidR="008A62E4" w:rsidRPr="00916CED">
        <w:rPr>
          <w:rFonts w:ascii="Times New Roman félkövér" w:hAnsi="Times New Roman félkövér" w:cs="Times New Roman"/>
          <w:b/>
          <w:sz w:val="24"/>
          <w:szCs w:val="24"/>
        </w:rPr>
        <w:t>igazgatási feladatok</w:t>
      </w:r>
    </w:p>
    <w:p w:rsidR="008A62E4" w:rsidRDefault="008A62E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1418"/>
        <w:gridCol w:w="1417"/>
        <w:gridCol w:w="1433"/>
      </w:tblGrid>
      <w:tr w:rsidR="008A62E4" w:rsidRPr="008A62E4" w:rsidTr="00DC4888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7C3740">
            <w:pPr>
              <w:widowControl w:val="0"/>
              <w:tabs>
                <w:tab w:val="right" w:pos="5670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A0794F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B38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A62E4"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A62E4" w:rsidRPr="008A62E4" w:rsidTr="00DC4888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Tárgykör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2E4" w:rsidRPr="008A62E4" w:rsidRDefault="008A62E4" w:rsidP="008A62E4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Közterület használattal kapcsolatos ügyek: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Hatósági hirdetmények kifüggesztése: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Termőföld kifüggesztések: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Kereskedelmi ügyek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Szálláshely szolgáltatással kapcsolatos ügyek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Pr="00542569" w:rsidRDefault="000B41ED" w:rsidP="000B41ED">
            <w:pPr>
              <w:pStyle w:val="Listaszerbekezds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Telepengedélyezéssel kapcsolatos ügyek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>Birtokvédelmi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közig.</w:t>
            </w:r>
            <w:r w:rsidRPr="00045805">
              <w:rPr>
                <w:rFonts w:ascii="Times New Roman" w:hAnsi="Times New Roman" w:cs="Times New Roman"/>
                <w:sz w:val="24"/>
                <w:szCs w:val="24"/>
              </w:rPr>
              <w:t xml:space="preserve"> ügyek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045805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Telekalakítási szakhatósági eljárások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Ingatlangondozással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Vadkárral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Településkép védelme érdekében indított építésügyi eljárások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Állatvédelemmel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654DCE" w:rsidRDefault="000B41ED" w:rsidP="000B41E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ED" w:rsidRPr="00045805" w:rsidTr="001954C5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Default="000B41ED" w:rsidP="000B41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Hulladékgazdálkodással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eljárások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654DCE" w:rsidRDefault="000B41ED" w:rsidP="000B41E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62E4" w:rsidRDefault="008A62E4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37" w:rsidRDefault="00973937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937" w:rsidRPr="00316025" w:rsidRDefault="00973937" w:rsidP="00617E0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Anyakönyvi ügyek:</w:t>
      </w:r>
    </w:p>
    <w:p w:rsidR="00583143" w:rsidRPr="00247765" w:rsidRDefault="00583143" w:rsidP="00247765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050878"/>
    </w:p>
    <w:p w:rsidR="00973937" w:rsidRDefault="00973937" w:rsidP="00617E0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73937">
        <w:rPr>
          <w:rFonts w:ascii="Times New Roman" w:hAnsi="Times New Roman" w:cs="Times New Roman"/>
          <w:sz w:val="24"/>
          <w:szCs w:val="24"/>
        </w:rPr>
        <w:t xml:space="preserve">Az anyakönyvi igazgatási feladatokat </w:t>
      </w:r>
      <w:r w:rsidR="000A36BC">
        <w:rPr>
          <w:rFonts w:ascii="Times New Roman" w:hAnsi="Times New Roman" w:cs="Times New Roman"/>
          <w:sz w:val="24"/>
          <w:szCs w:val="24"/>
        </w:rPr>
        <w:t xml:space="preserve">előírt </w:t>
      </w:r>
      <w:r>
        <w:rPr>
          <w:rFonts w:ascii="Times New Roman" w:hAnsi="Times New Roman" w:cs="Times New Roman"/>
          <w:sz w:val="24"/>
          <w:szCs w:val="24"/>
        </w:rPr>
        <w:t>képesítéssel rendelkező anyakönyvvezető</w:t>
      </w:r>
      <w:r w:rsidR="00C64EFE">
        <w:rPr>
          <w:rFonts w:ascii="Times New Roman" w:hAnsi="Times New Roman" w:cs="Times New Roman"/>
          <w:sz w:val="24"/>
          <w:szCs w:val="24"/>
        </w:rPr>
        <w:t>k látják el a településeken:</w:t>
      </w:r>
      <w:r>
        <w:rPr>
          <w:rFonts w:ascii="Times New Roman" w:hAnsi="Times New Roman" w:cs="Times New Roman"/>
          <w:sz w:val="24"/>
          <w:szCs w:val="24"/>
        </w:rPr>
        <w:t xml:space="preserve"> Kimlén 2 fő, </w:t>
      </w:r>
      <w:r w:rsidR="00DC4888">
        <w:rPr>
          <w:rFonts w:ascii="Times New Roman" w:hAnsi="Times New Roman" w:cs="Times New Roman"/>
          <w:sz w:val="24"/>
          <w:szCs w:val="24"/>
        </w:rPr>
        <w:t>Ásványrárón 1 fő anyakönyvvezető.</w:t>
      </w:r>
    </w:p>
    <w:p w:rsidR="00C64EFE" w:rsidRDefault="00C64EFE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3"/>
        <w:gridCol w:w="1418"/>
        <w:gridCol w:w="1417"/>
        <w:gridCol w:w="1433"/>
      </w:tblGrid>
      <w:tr w:rsidR="00DC4888" w:rsidRPr="008A62E4" w:rsidTr="001436BF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4888" w:rsidRPr="008A62E4" w:rsidRDefault="00A0794F" w:rsidP="001436BF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B38F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4888"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C4888" w:rsidRPr="008A62E4" w:rsidTr="007C3740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Tárgykör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Kimle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Károlyháza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88" w:rsidRPr="008A62E4" w:rsidRDefault="00DC4888" w:rsidP="007C3740">
            <w:pPr>
              <w:widowControl w:val="0"/>
              <w:tabs>
                <w:tab w:val="right" w:pos="5670"/>
                <w:tab w:val="left" w:pos="59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2E4">
              <w:rPr>
                <w:rFonts w:ascii="Times New Roman" w:hAnsi="Times New Roman" w:cs="Times New Roman"/>
                <w:b/>
                <w:sz w:val="24"/>
                <w:szCs w:val="24"/>
              </w:rPr>
              <w:t>Ásványráró</w:t>
            </w:r>
          </w:p>
        </w:tc>
      </w:tr>
      <w:tr w:rsidR="000B41ED" w:rsidRPr="00F80298" w:rsidTr="00AD28C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F80298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Lakcím rögzítése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B41ED" w:rsidRPr="00F80298" w:rsidTr="00AD28C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F80298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Halálesetek anyakönyvezése: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41ED" w:rsidRPr="00F80298" w:rsidTr="00AD28C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A24B17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4B17">
              <w:rPr>
                <w:rFonts w:ascii="Times New Roman" w:hAnsi="Times New Roman" w:cs="Times New Roman"/>
                <w:sz w:val="24"/>
                <w:szCs w:val="24"/>
              </w:rPr>
              <w:t>Házasságkötések anyakönyvezése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41ED" w:rsidRPr="00BB38F1" w:rsidRDefault="000B41ED" w:rsidP="000B4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1ED" w:rsidRPr="00F80298" w:rsidTr="00AD28C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F80298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Születés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anyakönyvvezése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ED" w:rsidRPr="009B11F4" w:rsidRDefault="000B41ED" w:rsidP="000B41E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B41ED" w:rsidRPr="00F80298" w:rsidTr="000B41E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F80298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Anyakönyvi kivonatok kiállítása:</w:t>
            </w:r>
          </w:p>
          <w:p w:rsidR="000B41ED" w:rsidRPr="00F80298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születési</w:t>
            </w:r>
          </w:p>
          <w:p w:rsidR="000B41ED" w:rsidRPr="00F80298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házassági</w:t>
            </w:r>
          </w:p>
          <w:p w:rsidR="000B41ED" w:rsidRPr="00F80298" w:rsidRDefault="000B41ED" w:rsidP="000B41ED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halotti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B41ED" w:rsidRDefault="000B41ED" w:rsidP="000B41E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41ED" w:rsidRDefault="000B41ED" w:rsidP="000B41E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B41ED" w:rsidRPr="009B11F4" w:rsidRDefault="000B41ED" w:rsidP="000B41ED">
            <w:pPr>
              <w:widowControl w:val="0"/>
              <w:tabs>
                <w:tab w:val="right" w:pos="5670"/>
                <w:tab w:val="left" w:pos="59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1ED" w:rsidRPr="00F80298" w:rsidTr="000B41ED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F80298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Teljes hatályú apai elismerő nyilatkozat jegyzőkönyvezése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Pr="00D27623" w:rsidRDefault="000B41ED" w:rsidP="000B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6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</w:p>
        </w:tc>
      </w:tr>
      <w:tr w:rsidR="000B41ED" w:rsidRPr="00F80298" w:rsidTr="00AD28C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F80298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 xml:space="preserve">Hagyatéki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és póthagyatéki </w:t>
            </w: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ügyek: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Pr="00D27623" w:rsidRDefault="000B41ED" w:rsidP="000B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6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</w:tr>
      <w:tr w:rsidR="000B41ED" w:rsidRPr="00F80298" w:rsidTr="00AD28C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F80298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298">
              <w:rPr>
                <w:rFonts w:ascii="Times New Roman" w:hAnsi="Times New Roman" w:cs="Times New Roman"/>
                <w:sz w:val="24"/>
                <w:szCs w:val="24"/>
              </w:rPr>
              <w:t>Névváltozási ügyek: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B41ED" w:rsidRPr="00D27623" w:rsidRDefault="000B41ED" w:rsidP="000B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6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0B41ED" w:rsidRPr="008A62E4" w:rsidTr="00AD28C4">
        <w:trPr>
          <w:jc w:val="center"/>
        </w:trPr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1ED" w:rsidRPr="008A62E4" w:rsidRDefault="000B41ED" w:rsidP="000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Hatósági bizonyítványok (elsősorban egyháztartásban lakók igazolása, lakcím-nyilvántartás adatainak igazolása)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41ED" w:rsidRPr="00D27623" w:rsidRDefault="000B41ED" w:rsidP="000B41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276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</w:t>
            </w:r>
          </w:p>
        </w:tc>
      </w:tr>
      <w:bookmarkEnd w:id="3"/>
      <w:bookmarkEnd w:id="5"/>
    </w:tbl>
    <w:p w:rsidR="00B22027" w:rsidRDefault="00B22027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A76" w:rsidRDefault="00C11A76" w:rsidP="00FB5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9DB" w:rsidRDefault="008E29DB" w:rsidP="008E29DB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régi papír alapú </w:t>
      </w:r>
      <w:r w:rsidRPr="005B63AD">
        <w:rPr>
          <w:rFonts w:ascii="Times New Roman" w:hAnsi="Times New Roman" w:cs="Times New Roman"/>
          <w:sz w:val="24"/>
          <w:szCs w:val="24"/>
        </w:rPr>
        <w:t xml:space="preserve">anyakönyvekből </w:t>
      </w:r>
      <w:r>
        <w:rPr>
          <w:rFonts w:ascii="Times New Roman" w:hAnsi="Times New Roman" w:cs="Times New Roman"/>
          <w:sz w:val="24"/>
          <w:szCs w:val="24"/>
        </w:rPr>
        <w:t xml:space="preserve">az elektronikus anyakönyvbe évente plusz </w:t>
      </w:r>
      <w:r w:rsidR="002A4359">
        <w:rPr>
          <w:rFonts w:ascii="Times New Roman" w:hAnsi="Times New Roman" w:cs="Times New Roman"/>
          <w:sz w:val="24"/>
          <w:szCs w:val="24"/>
        </w:rPr>
        <w:t>100-110</w:t>
      </w:r>
      <w:r>
        <w:rPr>
          <w:rFonts w:ascii="Times New Roman" w:hAnsi="Times New Roman" w:cs="Times New Roman"/>
          <w:sz w:val="24"/>
          <w:szCs w:val="24"/>
        </w:rPr>
        <w:t xml:space="preserve"> db </w:t>
      </w:r>
      <w:r w:rsidRPr="005B63AD">
        <w:rPr>
          <w:rFonts w:ascii="Times New Roman" w:hAnsi="Times New Roman" w:cs="Times New Roman"/>
          <w:sz w:val="24"/>
          <w:szCs w:val="24"/>
        </w:rPr>
        <w:t xml:space="preserve">anyakönyvi esemény </w:t>
      </w:r>
      <w:r>
        <w:rPr>
          <w:rFonts w:ascii="Times New Roman" w:hAnsi="Times New Roman" w:cs="Times New Roman"/>
          <w:sz w:val="24"/>
          <w:szCs w:val="24"/>
        </w:rPr>
        <w:t xml:space="preserve">(házasság felvitele, születés felvitele, haláleset felvitele, válás rögzítése) kerül felvitelre. </w:t>
      </w:r>
    </w:p>
    <w:p w:rsidR="008E29DB" w:rsidRDefault="008E29DB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6025">
        <w:rPr>
          <w:rFonts w:ascii="Times New Roman" w:hAnsi="Times New Roman" w:cs="Times New Roman"/>
          <w:b/>
          <w:sz w:val="24"/>
          <w:szCs w:val="24"/>
          <w:u w:val="single"/>
        </w:rPr>
        <w:t>Polgári védelem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6025" w:rsidRP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254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polgári védelemmel, valamint a honvédelemmel kapcsolatos feladatok ellátására 2012. évtől közbiztonsági referensi feladatokat ellátó személyek kerültek kijelölésre a Hivatal dolgozói közül: 1 fő Kimlét és Károlyházát érintő feladatok ellátására, 1 fő Ásványrárót é</w:t>
      </w:r>
      <w:r w:rsidR="00210927">
        <w:rPr>
          <w:rFonts w:ascii="Times New Roman" w:hAnsi="Times New Roman" w:cs="Times New Roman"/>
          <w:sz w:val="24"/>
          <w:szCs w:val="24"/>
        </w:rPr>
        <w:t xml:space="preserve">rintő </w:t>
      </w:r>
      <w:r w:rsidR="00210927" w:rsidRPr="00CD08FC">
        <w:rPr>
          <w:rFonts w:ascii="Times New Roman" w:hAnsi="Times New Roman" w:cs="Times New Roman"/>
          <w:sz w:val="24"/>
          <w:szCs w:val="24"/>
        </w:rPr>
        <w:t xml:space="preserve">feladatok ellátására. </w:t>
      </w:r>
      <w:r w:rsidR="00183EAF" w:rsidRPr="00CD08FC">
        <w:rPr>
          <w:rFonts w:ascii="Times New Roman" w:hAnsi="Times New Roman" w:cs="Times New Roman"/>
          <w:sz w:val="24"/>
          <w:szCs w:val="24"/>
        </w:rPr>
        <w:t xml:space="preserve">A referensek </w:t>
      </w:r>
      <w:r w:rsidR="00A0794F">
        <w:rPr>
          <w:rFonts w:ascii="Times New Roman" w:hAnsi="Times New Roman" w:cs="Times New Roman"/>
          <w:sz w:val="24"/>
          <w:szCs w:val="24"/>
        </w:rPr>
        <w:t>201</w:t>
      </w:r>
      <w:r w:rsidR="002E0F38">
        <w:rPr>
          <w:rFonts w:ascii="Times New Roman" w:hAnsi="Times New Roman" w:cs="Times New Roman"/>
          <w:sz w:val="24"/>
          <w:szCs w:val="24"/>
        </w:rPr>
        <w:t>9</w:t>
      </w:r>
      <w:r w:rsidR="00EA25AD" w:rsidRPr="00CD08FC">
        <w:rPr>
          <w:rFonts w:ascii="Times New Roman" w:hAnsi="Times New Roman" w:cs="Times New Roman"/>
          <w:sz w:val="24"/>
          <w:szCs w:val="24"/>
        </w:rPr>
        <w:t>-be</w:t>
      </w:r>
      <w:r w:rsidRPr="00CD08FC">
        <w:rPr>
          <w:rFonts w:ascii="Times New Roman" w:hAnsi="Times New Roman" w:cs="Times New Roman"/>
          <w:sz w:val="24"/>
          <w:szCs w:val="24"/>
        </w:rPr>
        <w:t xml:space="preserve">n </w:t>
      </w:r>
      <w:r w:rsidR="002E0F38">
        <w:rPr>
          <w:rFonts w:ascii="Times New Roman" w:hAnsi="Times New Roman" w:cs="Times New Roman"/>
          <w:sz w:val="24"/>
          <w:szCs w:val="24"/>
        </w:rPr>
        <w:t>5</w:t>
      </w:r>
      <w:r w:rsidR="00183EAF" w:rsidRPr="00CD08FC">
        <w:rPr>
          <w:rFonts w:ascii="Times New Roman" w:hAnsi="Times New Roman" w:cs="Times New Roman"/>
          <w:sz w:val="24"/>
          <w:szCs w:val="24"/>
        </w:rPr>
        <w:t xml:space="preserve"> alkalommal vettek részt szakmai értekezleten</w:t>
      </w:r>
      <w:r w:rsidR="00183EAF" w:rsidRPr="00FC7446">
        <w:rPr>
          <w:rFonts w:ascii="Times New Roman" w:hAnsi="Times New Roman" w:cs="Times New Roman"/>
          <w:sz w:val="24"/>
          <w:szCs w:val="24"/>
        </w:rPr>
        <w:t xml:space="preserve"> Mosonmagyaróváron. Az értekezletek egyik célja volt </w:t>
      </w:r>
      <w:r w:rsidR="008F3071">
        <w:rPr>
          <w:rFonts w:ascii="Times New Roman" w:hAnsi="Times New Roman" w:cs="Times New Roman"/>
          <w:sz w:val="24"/>
          <w:szCs w:val="24"/>
        </w:rPr>
        <w:t xml:space="preserve">nyári </w:t>
      </w:r>
      <w:r w:rsidR="00FB3A33">
        <w:rPr>
          <w:rFonts w:ascii="Times New Roman" w:hAnsi="Times New Roman" w:cs="Times New Roman"/>
          <w:sz w:val="24"/>
          <w:szCs w:val="24"/>
        </w:rPr>
        <w:t xml:space="preserve">rendkívüli </w:t>
      </w:r>
      <w:r w:rsidR="008F3071">
        <w:rPr>
          <w:rFonts w:ascii="Times New Roman" w:hAnsi="Times New Roman" w:cs="Times New Roman"/>
          <w:sz w:val="24"/>
          <w:szCs w:val="24"/>
        </w:rPr>
        <w:t xml:space="preserve">időjárásra való felkészülés, téli </w:t>
      </w:r>
      <w:r w:rsidR="00FB3A33">
        <w:rPr>
          <w:rFonts w:ascii="Times New Roman" w:hAnsi="Times New Roman" w:cs="Times New Roman"/>
          <w:sz w:val="24"/>
          <w:szCs w:val="24"/>
        </w:rPr>
        <w:t xml:space="preserve">rendkívüli </w:t>
      </w:r>
      <w:r w:rsidR="008F3071">
        <w:rPr>
          <w:rFonts w:ascii="Times New Roman" w:hAnsi="Times New Roman" w:cs="Times New Roman"/>
          <w:sz w:val="24"/>
          <w:szCs w:val="24"/>
        </w:rPr>
        <w:t xml:space="preserve">időjárásra való felkészülés, </w:t>
      </w:r>
      <w:r w:rsidR="00183EAF" w:rsidRPr="00FC7446">
        <w:rPr>
          <w:rFonts w:ascii="Times New Roman" w:hAnsi="Times New Roman" w:cs="Times New Roman"/>
          <w:sz w:val="24"/>
          <w:szCs w:val="24"/>
        </w:rPr>
        <w:t xml:space="preserve">a veszélyelhárítási terv </w:t>
      </w:r>
      <w:r w:rsidR="008F3071">
        <w:rPr>
          <w:rFonts w:ascii="Times New Roman" w:hAnsi="Times New Roman" w:cs="Times New Roman"/>
          <w:sz w:val="24"/>
          <w:szCs w:val="24"/>
        </w:rPr>
        <w:t>felülvizsgálata, és a polgári védelmi szervezetbe besoroltak listájának aktualizálása</w:t>
      </w:r>
      <w:r w:rsidR="00582254">
        <w:rPr>
          <w:rFonts w:ascii="Times New Roman" w:hAnsi="Times New Roman" w:cs="Times New Roman"/>
          <w:sz w:val="24"/>
          <w:szCs w:val="24"/>
        </w:rPr>
        <w:t>, sziréna ellenőrzés.</w:t>
      </w:r>
    </w:p>
    <w:p w:rsidR="00FC7446" w:rsidRDefault="00FC7446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E15" w:rsidRDefault="00D42E15" w:rsidP="00D42E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2E15">
        <w:rPr>
          <w:rFonts w:ascii="Times New Roman" w:hAnsi="Times New Roman" w:cs="Times New Roman"/>
          <w:b/>
          <w:sz w:val="24"/>
          <w:szCs w:val="24"/>
          <w:u w:val="single"/>
        </w:rPr>
        <w:t>Statisztikai jelentések készítése</w:t>
      </w:r>
    </w:p>
    <w:p w:rsidR="00B072A5" w:rsidRPr="00D42E15" w:rsidRDefault="00B072A5" w:rsidP="00D42E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2E15" w:rsidRPr="00D42E15" w:rsidRDefault="00D42E15" w:rsidP="00D42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E15">
        <w:rPr>
          <w:rFonts w:ascii="Times New Roman" w:hAnsi="Times New Roman" w:cs="Times New Roman"/>
          <w:sz w:val="24"/>
          <w:szCs w:val="24"/>
        </w:rPr>
        <w:t>Statisztikai jelentések figyelemmel kísérése, elkészíté</w:t>
      </w:r>
      <w:r w:rsidR="00B072A5">
        <w:rPr>
          <w:rFonts w:ascii="Times New Roman" w:hAnsi="Times New Roman" w:cs="Times New Roman"/>
          <w:sz w:val="24"/>
          <w:szCs w:val="24"/>
        </w:rPr>
        <w:t>se, melyet elektronikusan v</w:t>
      </w:r>
      <w:r w:rsidRPr="00D42E15">
        <w:rPr>
          <w:rFonts w:ascii="Times New Roman" w:hAnsi="Times New Roman" w:cs="Times New Roman"/>
          <w:sz w:val="24"/>
          <w:szCs w:val="24"/>
        </w:rPr>
        <w:t xml:space="preserve">agy </w:t>
      </w:r>
      <w:r>
        <w:rPr>
          <w:rFonts w:ascii="Times New Roman" w:hAnsi="Times New Roman" w:cs="Times New Roman"/>
          <w:sz w:val="24"/>
          <w:szCs w:val="24"/>
        </w:rPr>
        <w:t xml:space="preserve">papír alapon </w:t>
      </w:r>
      <w:r w:rsidRPr="00D42E15">
        <w:rPr>
          <w:rFonts w:ascii="Times New Roman" w:hAnsi="Times New Roman" w:cs="Times New Roman"/>
          <w:sz w:val="24"/>
          <w:szCs w:val="24"/>
        </w:rPr>
        <w:t>teljesít az ügyintéző.</w:t>
      </w:r>
    </w:p>
    <w:p w:rsidR="00D42E15" w:rsidRPr="00D42E15" w:rsidRDefault="00D42E15" w:rsidP="00D42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2E15">
        <w:rPr>
          <w:rFonts w:ascii="Times New Roman" w:hAnsi="Times New Roman" w:cs="Times New Roman"/>
          <w:sz w:val="24"/>
          <w:szCs w:val="24"/>
        </w:rPr>
        <w:t>Ilyen jelentések például: Jelentés a kereskedelmi szálláshelyekről, Kimutatás a pénzben és természetben nyújtható támogatások adatairól, Jelentés a működést kezdő, megszűnt, üzemeltetési kört módosított kereskedelmi és nem üzleti céllal üzemeltetett szálláshelyekről, az egyéb szálláshelyek kivételével stb.</w:t>
      </w:r>
    </w:p>
    <w:p w:rsidR="00D42E15" w:rsidRPr="00D42E15" w:rsidRDefault="00D42E15" w:rsidP="00D42E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072A5" w:rsidRDefault="00B072A5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72A5">
        <w:rPr>
          <w:rFonts w:ascii="Times New Roman" w:hAnsi="Times New Roman" w:cs="Times New Roman"/>
          <w:b/>
          <w:sz w:val="24"/>
          <w:szCs w:val="24"/>
        </w:rPr>
        <w:t>IV.</w:t>
      </w:r>
    </w:p>
    <w:p w:rsidR="00B072A5" w:rsidRDefault="00B072A5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Pr="00BC5D92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D92">
        <w:rPr>
          <w:rFonts w:ascii="Times New Roman" w:hAnsi="Times New Roman" w:cs="Times New Roman"/>
          <w:b/>
          <w:sz w:val="24"/>
          <w:szCs w:val="24"/>
        </w:rPr>
        <w:t>HUMÁNPOLITIKA</w:t>
      </w: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025" w:rsidRDefault="00316025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Kimlei Közös Önkormányzati Hivatal köztisztviselőinek közszolgálati jogviszonyával, az Önkormányzatoknál foglalkoztatott fizikai alkalmazottak munkaviszonyával, valamint az intézményvezető közalkalmazottak jogviszonyával kapcsolatos humánpolitikai feladatok ellátásával kapcsolatos tevékenységek tartoznak a feladatkörbe.</w:t>
      </w:r>
    </w:p>
    <w:p w:rsidR="00316025" w:rsidRDefault="00F4325C" w:rsidP="00316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Tavalyi évben sor került köztisztviselői, közalkalmazotti kinevezések módosítására a garantált bérminimum változása miatt, a köztisztviselői kötelező soros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előrelépések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miatt</w:t>
      </w:r>
      <w:r w:rsidR="009E282F">
        <w:rPr>
          <w:rFonts w:ascii="Times New Roman" w:hAnsi="Times New Roman" w:cs="Times New Roman"/>
          <w:sz w:val="24"/>
          <w:szCs w:val="24"/>
        </w:rPr>
        <w:t>, k</w:t>
      </w:r>
      <w:r w:rsidR="00316025">
        <w:rPr>
          <w:rFonts w:ascii="Times New Roman" w:hAnsi="Times New Roman" w:cs="Times New Roman"/>
          <w:sz w:val="24"/>
          <w:szCs w:val="24"/>
        </w:rPr>
        <w:t>özszolgálati jogviszo</w:t>
      </w:r>
      <w:r w:rsidR="009E282F">
        <w:rPr>
          <w:rFonts w:ascii="Times New Roman" w:hAnsi="Times New Roman" w:cs="Times New Roman"/>
          <w:sz w:val="24"/>
          <w:szCs w:val="24"/>
        </w:rPr>
        <w:t>ny létesítésére és megszűnésére.</w:t>
      </w:r>
    </w:p>
    <w:p w:rsidR="00B71061" w:rsidRPr="00AD1113" w:rsidRDefault="00B71061" w:rsidP="00AD111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16025" w:rsidRPr="00FB4EAF" w:rsidRDefault="00FB4EAF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EAF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FB4EAF" w:rsidRDefault="00FB4EAF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Pr="009E7392" w:rsidRDefault="00F24D5C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392">
        <w:rPr>
          <w:rFonts w:ascii="Times New Roman" w:hAnsi="Times New Roman" w:cs="Times New Roman"/>
          <w:b/>
          <w:sz w:val="24"/>
          <w:szCs w:val="24"/>
        </w:rPr>
        <w:t>PÉNZÜGYI FELADATOK</w:t>
      </w:r>
    </w:p>
    <w:p w:rsidR="00F24D5C" w:rsidRDefault="00F24D5C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E47" w:rsidRPr="005F2C01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Kimlei Közös Önkormányzati Hivatal</w:t>
      </w:r>
      <w:r w:rsidR="00D36E47">
        <w:rPr>
          <w:rFonts w:ascii="Times New Roman" w:hAnsi="Times New Roman" w:cs="Times New Roman"/>
          <w:sz w:val="24"/>
          <w:szCs w:val="24"/>
        </w:rPr>
        <w:t xml:space="preserve">nál </w:t>
      </w:r>
      <w:r w:rsidR="009B11F4">
        <w:rPr>
          <w:rFonts w:ascii="Times New Roman" w:hAnsi="Times New Roman" w:cs="Times New Roman"/>
          <w:sz w:val="24"/>
          <w:szCs w:val="24"/>
        </w:rPr>
        <w:t>201</w:t>
      </w:r>
      <w:r w:rsidR="002E0F38">
        <w:rPr>
          <w:rFonts w:ascii="Times New Roman" w:hAnsi="Times New Roman" w:cs="Times New Roman"/>
          <w:sz w:val="24"/>
          <w:szCs w:val="24"/>
        </w:rPr>
        <w:t>9</w:t>
      </w:r>
      <w:r w:rsidR="009B11F4">
        <w:rPr>
          <w:rFonts w:ascii="Times New Roman" w:hAnsi="Times New Roman" w:cs="Times New Roman"/>
          <w:sz w:val="24"/>
          <w:szCs w:val="24"/>
        </w:rPr>
        <w:t>-b</w:t>
      </w:r>
      <w:r w:rsidR="002E0F38">
        <w:rPr>
          <w:rFonts w:ascii="Times New Roman" w:hAnsi="Times New Roman" w:cs="Times New Roman"/>
          <w:sz w:val="24"/>
          <w:szCs w:val="24"/>
        </w:rPr>
        <w:t>e</w:t>
      </w:r>
      <w:r w:rsidR="00246EA2">
        <w:rPr>
          <w:rFonts w:ascii="Times New Roman" w:hAnsi="Times New Roman" w:cs="Times New Roman"/>
          <w:sz w:val="24"/>
          <w:szCs w:val="24"/>
        </w:rPr>
        <w:t>n</w:t>
      </w:r>
      <w:r w:rsidR="00316025">
        <w:rPr>
          <w:rFonts w:ascii="Times New Roman" w:hAnsi="Times New Roman" w:cs="Times New Roman"/>
          <w:sz w:val="24"/>
          <w:szCs w:val="24"/>
        </w:rPr>
        <w:t xml:space="preserve"> </w:t>
      </w:r>
      <w:r w:rsidR="00246E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fő pénzügyi ügyintéző és </w:t>
      </w:r>
      <w:r w:rsidR="009B11F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C01">
        <w:rPr>
          <w:rFonts w:ascii="Times New Roman" w:hAnsi="Times New Roman" w:cs="Times New Roman"/>
          <w:sz w:val="24"/>
          <w:szCs w:val="24"/>
        </w:rPr>
        <w:t xml:space="preserve">fő gazdálkodási ügyintéző </w:t>
      </w:r>
      <w:r w:rsidR="005F2C01" w:rsidRPr="005F2C01">
        <w:rPr>
          <w:rFonts w:ascii="Times New Roman" w:hAnsi="Times New Roman" w:cs="Times New Roman"/>
          <w:sz w:val="24"/>
          <w:szCs w:val="24"/>
        </w:rPr>
        <w:t>vég</w:t>
      </w:r>
      <w:r w:rsidR="00246EA2">
        <w:rPr>
          <w:rFonts w:ascii="Times New Roman" w:hAnsi="Times New Roman" w:cs="Times New Roman"/>
          <w:sz w:val="24"/>
          <w:szCs w:val="24"/>
        </w:rPr>
        <w:t xml:space="preserve">ezte </w:t>
      </w:r>
      <w:r w:rsidR="005F2C01" w:rsidRPr="005F2C01">
        <w:rPr>
          <w:rFonts w:ascii="Times New Roman" w:hAnsi="Times New Roman" w:cs="Times New Roman"/>
          <w:sz w:val="24"/>
          <w:szCs w:val="24"/>
        </w:rPr>
        <w:t xml:space="preserve">az </w:t>
      </w:r>
      <w:r w:rsidR="00D36E47" w:rsidRPr="005F2C01">
        <w:rPr>
          <w:rFonts w:ascii="Times New Roman" w:hAnsi="Times New Roman" w:cs="Times New Roman"/>
          <w:sz w:val="24"/>
          <w:szCs w:val="24"/>
        </w:rPr>
        <w:t>önkormányzat</w:t>
      </w:r>
      <w:r w:rsidR="00246EA2">
        <w:rPr>
          <w:rFonts w:ascii="Times New Roman" w:hAnsi="Times New Roman" w:cs="Times New Roman"/>
          <w:sz w:val="24"/>
          <w:szCs w:val="24"/>
        </w:rPr>
        <w:t>ok</w:t>
      </w:r>
      <w:r w:rsidR="00D36E47" w:rsidRPr="005F2C01">
        <w:rPr>
          <w:rFonts w:ascii="Times New Roman" w:hAnsi="Times New Roman" w:cs="Times New Roman"/>
          <w:sz w:val="24"/>
          <w:szCs w:val="24"/>
        </w:rPr>
        <w:t xml:space="preserve"> és költségvetési szerv</w:t>
      </w:r>
      <w:r w:rsidR="00246EA2">
        <w:rPr>
          <w:rFonts w:ascii="Times New Roman" w:hAnsi="Times New Roman" w:cs="Times New Roman"/>
          <w:sz w:val="24"/>
          <w:szCs w:val="24"/>
        </w:rPr>
        <w:t>eik</w:t>
      </w:r>
      <w:r w:rsidR="00D36E47" w:rsidRPr="005F2C01">
        <w:rPr>
          <w:rFonts w:ascii="Times New Roman" w:hAnsi="Times New Roman" w:cs="Times New Roman"/>
          <w:sz w:val="24"/>
          <w:szCs w:val="24"/>
        </w:rPr>
        <w:t xml:space="preserve"> </w:t>
      </w:r>
      <w:r w:rsidR="005F2C01" w:rsidRPr="005F2C01">
        <w:rPr>
          <w:rFonts w:ascii="Times New Roman" w:hAnsi="Times New Roman" w:cs="Times New Roman"/>
          <w:sz w:val="24"/>
          <w:szCs w:val="24"/>
        </w:rPr>
        <w:t>pénzügyi, könyvelési</w:t>
      </w:r>
      <w:r w:rsidR="00D36E47" w:rsidRPr="005F2C01">
        <w:rPr>
          <w:rFonts w:ascii="Times New Roman" w:hAnsi="Times New Roman" w:cs="Times New Roman"/>
          <w:sz w:val="24"/>
          <w:szCs w:val="24"/>
        </w:rPr>
        <w:t>, beszámoló készítési és egyéb adatszol</w:t>
      </w:r>
      <w:r w:rsidR="00316025">
        <w:rPr>
          <w:rFonts w:ascii="Times New Roman" w:hAnsi="Times New Roman" w:cs="Times New Roman"/>
          <w:sz w:val="24"/>
          <w:szCs w:val="24"/>
        </w:rPr>
        <w:t>gáltatási kötelezettségét:</w:t>
      </w:r>
    </w:p>
    <w:p w:rsidR="00D36E47" w:rsidRPr="00B24858" w:rsidRDefault="00D36E4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92" w:rsidRPr="00B24858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858">
        <w:rPr>
          <w:rFonts w:ascii="Times New Roman" w:hAnsi="Times New Roman" w:cs="Times New Roman"/>
          <w:sz w:val="24"/>
          <w:szCs w:val="24"/>
        </w:rPr>
        <w:t>Kimle Község Önkormányzata</w:t>
      </w:r>
    </w:p>
    <w:p w:rsidR="002E0F38" w:rsidRDefault="002E0F38" w:rsidP="002E0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Nemzetiségi Óvoda és Mini Bölcsőde</w:t>
      </w:r>
    </w:p>
    <w:p w:rsidR="002E0F38" w:rsidRDefault="002E0F38" w:rsidP="002E0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Közös Önkormányzati Hivatal</w:t>
      </w:r>
    </w:p>
    <w:p w:rsidR="002E0F38" w:rsidRDefault="002E0F38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EA2" w:rsidRDefault="00246EA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 Község Önkormányzata</w:t>
      </w:r>
    </w:p>
    <w:p w:rsidR="002E0F38" w:rsidRDefault="002E0F38" w:rsidP="002E0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F38">
        <w:rPr>
          <w:rFonts w:ascii="Times New Roman" w:hAnsi="Times New Roman" w:cs="Times New Roman"/>
          <w:sz w:val="24"/>
          <w:szCs w:val="24"/>
        </w:rPr>
        <w:t>Ásványrárói Tündérkert Óvoda és Mini Bölcsőde</w:t>
      </w:r>
    </w:p>
    <w:p w:rsidR="00246EA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Károlyháza Község Önkormányzata</w:t>
      </w:r>
    </w:p>
    <w:p w:rsidR="002E0F38" w:rsidRDefault="002E0F38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Német Nemzetiségi Önkormányzata</w:t>
      </w:r>
    </w:p>
    <w:p w:rsidR="002E0F38" w:rsidRDefault="002E0F38" w:rsidP="002E0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Nemzetiségi Általános Iskola (2019. szeptember 1-től)</w:t>
      </w:r>
    </w:p>
    <w:p w:rsidR="002E0F38" w:rsidRDefault="002E0F38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Kimlei H</w:t>
      </w:r>
      <w:r w:rsidR="005F2C01">
        <w:rPr>
          <w:rFonts w:ascii="Times New Roman" w:hAnsi="Times New Roman" w:cs="Times New Roman"/>
          <w:sz w:val="24"/>
          <w:szCs w:val="24"/>
        </w:rPr>
        <w:t>orvát Nemzetiségi Önkormányzata</w:t>
      </w:r>
    </w:p>
    <w:p w:rsidR="00865EB2" w:rsidRDefault="00865EB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E4E" w:rsidRDefault="00E02E4E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D5C" w:rsidRDefault="00654DCE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E0F38">
        <w:rPr>
          <w:rFonts w:ascii="Times New Roman" w:hAnsi="Times New Roman" w:cs="Times New Roman"/>
          <w:sz w:val="24"/>
          <w:szCs w:val="24"/>
        </w:rPr>
        <w:t>9</w:t>
      </w:r>
      <w:r w:rsidR="00865EB2">
        <w:rPr>
          <w:rFonts w:ascii="Times New Roman" w:hAnsi="Times New Roman" w:cs="Times New Roman"/>
          <w:sz w:val="24"/>
          <w:szCs w:val="24"/>
        </w:rPr>
        <w:t>. évben a</w:t>
      </w:r>
      <w:r w:rsidR="00F24D5C">
        <w:rPr>
          <w:rFonts w:ascii="Times New Roman" w:hAnsi="Times New Roman" w:cs="Times New Roman"/>
          <w:sz w:val="24"/>
          <w:szCs w:val="24"/>
        </w:rPr>
        <w:t xml:space="preserve"> Képviselő-testületek részére </w:t>
      </w:r>
      <w:r w:rsidR="00443454">
        <w:rPr>
          <w:rFonts w:ascii="Times New Roman" w:hAnsi="Times New Roman" w:cs="Times New Roman"/>
          <w:sz w:val="24"/>
          <w:szCs w:val="24"/>
        </w:rPr>
        <w:t>határidőben benyújtásra kerültek a</w:t>
      </w:r>
      <w:r w:rsidR="00F24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0F38">
        <w:rPr>
          <w:rFonts w:ascii="Times New Roman" w:hAnsi="Times New Roman" w:cs="Times New Roman"/>
          <w:sz w:val="24"/>
          <w:szCs w:val="24"/>
        </w:rPr>
        <w:t>9</w:t>
      </w:r>
      <w:r w:rsidR="00F24D5C">
        <w:rPr>
          <w:rFonts w:ascii="Times New Roman" w:hAnsi="Times New Roman" w:cs="Times New Roman"/>
          <w:sz w:val="24"/>
          <w:szCs w:val="24"/>
        </w:rPr>
        <w:t>. évi költségvetési rendelet tervezetek.</w:t>
      </w:r>
    </w:p>
    <w:p w:rsidR="00F24D5C" w:rsidRDefault="00F24D5C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8FC">
        <w:rPr>
          <w:rFonts w:ascii="Times New Roman" w:hAnsi="Times New Roman" w:cs="Times New Roman"/>
          <w:sz w:val="24"/>
          <w:szCs w:val="24"/>
        </w:rPr>
        <w:t xml:space="preserve">A </w:t>
      </w:r>
      <w:r w:rsidR="00654DCE">
        <w:rPr>
          <w:rFonts w:ascii="Times New Roman" w:hAnsi="Times New Roman" w:cs="Times New Roman"/>
          <w:sz w:val="24"/>
          <w:szCs w:val="24"/>
        </w:rPr>
        <w:t>201</w:t>
      </w:r>
      <w:r w:rsidR="002E0F38">
        <w:rPr>
          <w:rFonts w:ascii="Times New Roman" w:hAnsi="Times New Roman" w:cs="Times New Roman"/>
          <w:sz w:val="24"/>
          <w:szCs w:val="24"/>
        </w:rPr>
        <w:t>9</w:t>
      </w:r>
      <w:r w:rsidR="001436BF" w:rsidRPr="00CD08FC">
        <w:rPr>
          <w:rFonts w:ascii="Times New Roman" w:hAnsi="Times New Roman" w:cs="Times New Roman"/>
          <w:sz w:val="24"/>
          <w:szCs w:val="24"/>
        </w:rPr>
        <w:t xml:space="preserve">. évi </w:t>
      </w:r>
      <w:r w:rsidRPr="00CD08FC">
        <w:rPr>
          <w:rFonts w:ascii="Times New Roman" w:hAnsi="Times New Roman" w:cs="Times New Roman"/>
          <w:sz w:val="24"/>
          <w:szCs w:val="24"/>
        </w:rPr>
        <w:t>költsé</w:t>
      </w:r>
      <w:r w:rsidR="001436BF" w:rsidRPr="00CD08FC">
        <w:rPr>
          <w:rFonts w:ascii="Times New Roman" w:hAnsi="Times New Roman" w:cs="Times New Roman"/>
          <w:sz w:val="24"/>
          <w:szCs w:val="24"/>
        </w:rPr>
        <w:t xml:space="preserve">gvetési rendelet </w:t>
      </w:r>
      <w:r w:rsidR="00316025" w:rsidRPr="00CD08FC">
        <w:rPr>
          <w:rFonts w:ascii="Times New Roman" w:hAnsi="Times New Roman" w:cs="Times New Roman"/>
          <w:sz w:val="24"/>
          <w:szCs w:val="24"/>
        </w:rPr>
        <w:t xml:space="preserve">a tavalyi évben </w:t>
      </w:r>
      <w:r w:rsidR="00CD08FC" w:rsidRPr="00CD08FC">
        <w:rPr>
          <w:rFonts w:ascii="Times New Roman" w:hAnsi="Times New Roman" w:cs="Times New Roman"/>
          <w:sz w:val="24"/>
          <w:szCs w:val="24"/>
        </w:rPr>
        <w:t xml:space="preserve">Kimlén, Ásványrárón és </w:t>
      </w:r>
      <w:r w:rsidRPr="00CD08FC">
        <w:rPr>
          <w:rFonts w:ascii="Times New Roman" w:hAnsi="Times New Roman" w:cs="Times New Roman"/>
          <w:sz w:val="24"/>
          <w:szCs w:val="24"/>
        </w:rPr>
        <w:t>Károlyh</w:t>
      </w:r>
      <w:r w:rsidR="00CD08FC" w:rsidRPr="00CD08FC">
        <w:rPr>
          <w:rFonts w:ascii="Times New Roman" w:hAnsi="Times New Roman" w:cs="Times New Roman"/>
          <w:sz w:val="24"/>
          <w:szCs w:val="24"/>
        </w:rPr>
        <w:t xml:space="preserve">ázán </w:t>
      </w:r>
      <w:r w:rsidR="002E0F38">
        <w:rPr>
          <w:rFonts w:ascii="Times New Roman" w:hAnsi="Times New Roman" w:cs="Times New Roman"/>
          <w:sz w:val="24"/>
          <w:szCs w:val="24"/>
        </w:rPr>
        <w:t>1-1</w:t>
      </w:r>
      <w:r w:rsidR="00CD08FC" w:rsidRPr="00CD08FC">
        <w:rPr>
          <w:rFonts w:ascii="Times New Roman" w:hAnsi="Times New Roman" w:cs="Times New Roman"/>
          <w:sz w:val="24"/>
          <w:szCs w:val="24"/>
        </w:rPr>
        <w:t xml:space="preserve"> alkalommal </w:t>
      </w:r>
      <w:r w:rsidRPr="00CD08FC">
        <w:rPr>
          <w:rFonts w:ascii="Times New Roman" w:hAnsi="Times New Roman" w:cs="Times New Roman"/>
          <w:sz w:val="24"/>
          <w:szCs w:val="24"/>
        </w:rPr>
        <w:t>került módosításra. Az elfogadott költségvetési rendelet alapján</w:t>
      </w:r>
      <w:r w:rsidR="001436BF" w:rsidRPr="00CD08FC">
        <w:rPr>
          <w:rFonts w:ascii="Times New Roman" w:hAnsi="Times New Roman" w:cs="Times New Roman"/>
          <w:sz w:val="24"/>
          <w:szCs w:val="24"/>
        </w:rPr>
        <w:t xml:space="preserve"> </w:t>
      </w:r>
      <w:r w:rsidR="00CD08FC">
        <w:rPr>
          <w:rFonts w:ascii="Times New Roman" w:hAnsi="Times New Roman" w:cs="Times New Roman"/>
          <w:sz w:val="24"/>
          <w:szCs w:val="24"/>
        </w:rPr>
        <w:t xml:space="preserve">határidőben </w:t>
      </w:r>
      <w:r w:rsidR="001436BF" w:rsidRPr="00CD08FC">
        <w:rPr>
          <w:rFonts w:ascii="Times New Roman" w:hAnsi="Times New Roman" w:cs="Times New Roman"/>
          <w:sz w:val="24"/>
          <w:szCs w:val="24"/>
        </w:rPr>
        <w:t>elkészült a</w:t>
      </w:r>
      <w:r w:rsidR="001436BF">
        <w:rPr>
          <w:rFonts w:ascii="Times New Roman" w:hAnsi="Times New Roman" w:cs="Times New Roman"/>
          <w:sz w:val="24"/>
          <w:szCs w:val="24"/>
        </w:rPr>
        <w:t xml:space="preserve"> Magyar Á</w:t>
      </w:r>
      <w:r>
        <w:rPr>
          <w:rFonts w:ascii="Times New Roman" w:hAnsi="Times New Roman" w:cs="Times New Roman"/>
          <w:sz w:val="24"/>
          <w:szCs w:val="24"/>
        </w:rPr>
        <w:t>llamkincstár részére benyújtandó elemi költségvetés.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Default="006C518B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Default="00427679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2E0F38">
        <w:rPr>
          <w:rFonts w:ascii="Times New Roman" w:hAnsi="Times New Roman" w:cs="Times New Roman"/>
          <w:sz w:val="24"/>
          <w:szCs w:val="24"/>
        </w:rPr>
        <w:t>9</w:t>
      </w:r>
      <w:r w:rsidR="00D91D37">
        <w:rPr>
          <w:rFonts w:ascii="Times New Roman" w:hAnsi="Times New Roman" w:cs="Times New Roman"/>
          <w:sz w:val="24"/>
          <w:szCs w:val="24"/>
        </w:rPr>
        <w:t>. évi feladatok meghatározó ré</w:t>
      </w:r>
      <w:r w:rsidR="00316025">
        <w:rPr>
          <w:rFonts w:ascii="Times New Roman" w:hAnsi="Times New Roman" w:cs="Times New Roman"/>
          <w:sz w:val="24"/>
          <w:szCs w:val="24"/>
        </w:rPr>
        <w:t>sze a költségvetés végrehajtása, ez alapján: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kiadási előirányzatok terhére történő kötelezettségvállalások nyilvántartásba vétele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gazdasági események számviteli rögzítése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kötelezettségvállalások pénzügyi teljesítése, banki és házi pénztári kifizetése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 felé adóbevallások elkészítése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rendszeres és nem rendszeres személyi juttatások számfejtése, pénzügyi teljesítése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analitikus nyilvántartások vezetése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Magyar Államkincstár felé havi </w:t>
      </w:r>
      <w:r w:rsidR="005F2C01">
        <w:rPr>
          <w:rFonts w:ascii="Times New Roman" w:hAnsi="Times New Roman" w:cs="Times New Roman"/>
          <w:sz w:val="24"/>
          <w:szCs w:val="24"/>
        </w:rPr>
        <w:t xml:space="preserve">pénzforgalmi </w:t>
      </w:r>
      <w:r>
        <w:rPr>
          <w:rFonts w:ascii="Times New Roman" w:hAnsi="Times New Roman" w:cs="Times New Roman"/>
          <w:sz w:val="24"/>
          <w:szCs w:val="24"/>
        </w:rPr>
        <w:t>adatszolgáltatás teljesítése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5F2C01" w:rsidRDefault="005F2C01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Mérlegjelentések elkészítése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123CC2" w:rsidRDefault="00123CC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6379">
        <w:rPr>
          <w:rFonts w:ascii="Times New Roman" w:hAnsi="Times New Roman" w:cs="Times New Roman"/>
          <w:sz w:val="24"/>
          <w:szCs w:val="24"/>
        </w:rPr>
        <w:t>mutatószámfelmérés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D91D37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éves leltár</w:t>
      </w:r>
      <w:r w:rsidR="005F2C01">
        <w:rPr>
          <w:rFonts w:ascii="Times New Roman" w:hAnsi="Times New Roman" w:cs="Times New Roman"/>
          <w:sz w:val="24"/>
          <w:szCs w:val="24"/>
        </w:rPr>
        <w:t>ozás</w:t>
      </w:r>
      <w:r>
        <w:rPr>
          <w:rFonts w:ascii="Times New Roman" w:hAnsi="Times New Roman" w:cs="Times New Roman"/>
          <w:sz w:val="24"/>
          <w:szCs w:val="24"/>
        </w:rPr>
        <w:t>, selejtezéssel kapcsolatos feladatok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D91D37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számlázási feladatok, bevételek beszedése, könyvelése</w:t>
      </w:r>
      <w:r w:rsidR="00316025">
        <w:rPr>
          <w:rFonts w:ascii="Times New Roman" w:hAnsi="Times New Roman" w:cs="Times New Roman"/>
          <w:sz w:val="24"/>
          <w:szCs w:val="24"/>
        </w:rPr>
        <w:t>,</w:t>
      </w:r>
    </w:p>
    <w:p w:rsidR="009E7392" w:rsidRDefault="009E739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szociális ellátások kiutalása, az önkormányzatot megillető rész visszaigénylése a Magyar Államkincstártól</w:t>
      </w:r>
      <w:r w:rsidR="005F2C01">
        <w:rPr>
          <w:rFonts w:ascii="Times New Roman" w:hAnsi="Times New Roman" w:cs="Times New Roman"/>
          <w:sz w:val="24"/>
          <w:szCs w:val="24"/>
        </w:rPr>
        <w:t>,</w:t>
      </w:r>
    </w:p>
    <w:p w:rsidR="005F2C01" w:rsidRDefault="005F2C01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vagyongazdálkodási és vagyon nyilvántartási feladatok</w:t>
      </w:r>
      <w:r w:rsidR="00336899">
        <w:rPr>
          <w:rFonts w:ascii="Times New Roman" w:hAnsi="Times New Roman" w:cs="Times New Roman"/>
          <w:sz w:val="24"/>
          <w:szCs w:val="24"/>
        </w:rPr>
        <w:t>.</w:t>
      </w:r>
    </w:p>
    <w:p w:rsidR="00865EB2" w:rsidRDefault="00865EB2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44E" w:rsidRDefault="00427679" w:rsidP="00FD0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2">
        <w:rPr>
          <w:rFonts w:ascii="Times New Roman" w:hAnsi="Times New Roman" w:cs="Times New Roman"/>
          <w:sz w:val="24"/>
          <w:szCs w:val="24"/>
        </w:rPr>
        <w:t>201</w:t>
      </w:r>
      <w:r w:rsidR="002E0F38">
        <w:rPr>
          <w:rFonts w:ascii="Times New Roman" w:hAnsi="Times New Roman" w:cs="Times New Roman"/>
          <w:sz w:val="24"/>
          <w:szCs w:val="24"/>
        </w:rPr>
        <w:t>9</w:t>
      </w:r>
      <w:r w:rsidR="00FD044E" w:rsidRPr="004D6622">
        <w:rPr>
          <w:rFonts w:ascii="Times New Roman" w:hAnsi="Times New Roman" w:cs="Times New Roman"/>
          <w:sz w:val="24"/>
          <w:szCs w:val="24"/>
        </w:rPr>
        <w:t>. év kiemelkedő feladatát képezte:</w:t>
      </w:r>
    </w:p>
    <w:p w:rsidR="002E0F38" w:rsidRPr="00F07594" w:rsidRDefault="009441AC" w:rsidP="002E0F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E0F38">
        <w:rPr>
          <w:rFonts w:ascii="Times New Roman" w:hAnsi="Times New Roman" w:cs="Times New Roman"/>
          <w:sz w:val="24"/>
          <w:szCs w:val="24"/>
        </w:rPr>
        <w:t>A Magyar Államkincstár 2019. év vonatkozásában ellenőrizte a számviteli szabályok szerinti könyvvezetési kötelezettségének, az Államháztartási törvény 70. Alcím alapján teljesítendő adatszolgáltatási kötelezettségek szabályszerű teljesítésének és az éves költségvetési beszámoló megbízható, valós összképének vizsgálata.</w:t>
      </w:r>
    </w:p>
    <w:p w:rsidR="00137D6A" w:rsidRPr="00F07594" w:rsidRDefault="00137D6A" w:rsidP="00FD044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D044E" w:rsidRPr="006B0E0E" w:rsidRDefault="00FD044E" w:rsidP="00916C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16CED" w:rsidRPr="00916CED" w:rsidRDefault="00916CED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CED">
        <w:rPr>
          <w:rFonts w:ascii="Times New Roman" w:hAnsi="Times New Roman" w:cs="Times New Roman"/>
          <w:sz w:val="24"/>
          <w:szCs w:val="24"/>
        </w:rPr>
        <w:t xml:space="preserve">A </w:t>
      </w:r>
      <w:r w:rsidRPr="004D6622">
        <w:rPr>
          <w:rFonts w:ascii="Times New Roman" w:hAnsi="Times New Roman" w:cs="Times New Roman"/>
          <w:b/>
          <w:sz w:val="24"/>
          <w:szCs w:val="24"/>
        </w:rPr>
        <w:t>belső ellenőrzési</w:t>
      </w:r>
      <w:r w:rsidRPr="00916CED">
        <w:rPr>
          <w:rFonts w:ascii="Times New Roman" w:hAnsi="Times New Roman" w:cs="Times New Roman"/>
          <w:sz w:val="24"/>
          <w:szCs w:val="24"/>
        </w:rPr>
        <w:t xml:space="preserve"> feladatokat mind</w:t>
      </w:r>
      <w:r>
        <w:rPr>
          <w:rFonts w:ascii="Times New Roman" w:hAnsi="Times New Roman" w:cs="Times New Roman"/>
          <w:sz w:val="24"/>
          <w:szCs w:val="24"/>
        </w:rPr>
        <w:t xml:space="preserve">három település külső személy útján, megbízás alapján </w:t>
      </w:r>
      <w:r w:rsidRPr="00916CED">
        <w:rPr>
          <w:rFonts w:ascii="Times New Roman" w:hAnsi="Times New Roman" w:cs="Times New Roman"/>
          <w:sz w:val="24"/>
          <w:szCs w:val="24"/>
        </w:rPr>
        <w:t>láttatja el</w:t>
      </w:r>
      <w:r w:rsidR="004D6622">
        <w:rPr>
          <w:rFonts w:ascii="Times New Roman" w:hAnsi="Times New Roman" w:cs="Times New Roman"/>
          <w:sz w:val="24"/>
          <w:szCs w:val="24"/>
        </w:rPr>
        <w:t xml:space="preserve"> (NEO-KONTROLL BT.)</w:t>
      </w:r>
      <w:r w:rsidRPr="00916CED">
        <w:rPr>
          <w:rFonts w:ascii="Times New Roman" w:hAnsi="Times New Roman" w:cs="Times New Roman"/>
          <w:sz w:val="24"/>
          <w:szCs w:val="24"/>
        </w:rPr>
        <w:t>. A belső ellenőrzési terveket minden évben a képviselő-</w:t>
      </w:r>
      <w:r w:rsidRPr="00916CED">
        <w:rPr>
          <w:rFonts w:ascii="Times New Roman" w:hAnsi="Times New Roman" w:cs="Times New Roman"/>
          <w:sz w:val="24"/>
          <w:szCs w:val="24"/>
        </w:rPr>
        <w:lastRenderedPageBreak/>
        <w:t xml:space="preserve">testület elé terjesztjük, hasonlóan önálló napirend keretében adunk számot a belső ellenőrzés által lefolytatott ellenőrzések tapasztalatairól. </w:t>
      </w:r>
    </w:p>
    <w:p w:rsidR="006C518B" w:rsidRDefault="006C518B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Default="006C518B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8B" w:rsidRPr="00027C29" w:rsidRDefault="00027C29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VI.</w:t>
      </w:r>
    </w:p>
    <w:p w:rsidR="00027C29" w:rsidRDefault="00027C29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F05" w:rsidRPr="00DC4888" w:rsidRDefault="00562F05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88">
        <w:rPr>
          <w:rFonts w:ascii="Times New Roman" w:hAnsi="Times New Roman" w:cs="Times New Roman"/>
          <w:b/>
          <w:sz w:val="24"/>
          <w:szCs w:val="24"/>
        </w:rPr>
        <w:t>ADÓ</w:t>
      </w:r>
      <w:r w:rsidR="00DC4888" w:rsidRPr="00DC4888">
        <w:rPr>
          <w:rFonts w:ascii="Times New Roman" w:hAnsi="Times New Roman" w:cs="Times New Roman"/>
          <w:b/>
          <w:sz w:val="24"/>
          <w:szCs w:val="24"/>
        </w:rPr>
        <w:t>IGAZGATÁSI</w:t>
      </w:r>
      <w:r w:rsidRPr="00DC4888">
        <w:rPr>
          <w:rFonts w:ascii="Times New Roman" w:hAnsi="Times New Roman" w:cs="Times New Roman"/>
          <w:b/>
          <w:sz w:val="24"/>
          <w:szCs w:val="24"/>
        </w:rPr>
        <w:t xml:space="preserve"> FELADATOK</w:t>
      </w:r>
    </w:p>
    <w:p w:rsidR="00562F05" w:rsidRDefault="00562F05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CA" w:rsidRDefault="008A70CA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Kimle és Károlyháza települések</w:t>
      </w:r>
      <w:r w:rsidR="00027C29">
        <w:rPr>
          <w:rFonts w:ascii="Times New Roman" w:hAnsi="Times New Roman" w:cs="Times New Roman"/>
          <w:sz w:val="24"/>
          <w:szCs w:val="24"/>
        </w:rPr>
        <w:t xml:space="preserve">et érintően </w:t>
      </w:r>
      <w:r>
        <w:rPr>
          <w:rFonts w:ascii="Times New Roman" w:hAnsi="Times New Roman" w:cs="Times New Roman"/>
          <w:sz w:val="24"/>
          <w:szCs w:val="24"/>
        </w:rPr>
        <w:t xml:space="preserve">1 fő köztisztviselő látja el az adóigazgatási feladatokat, Ásványrárón 1 fő köztisztviselő </w:t>
      </w:r>
      <w:r w:rsidR="001436BF">
        <w:rPr>
          <w:rFonts w:ascii="Times New Roman" w:hAnsi="Times New Roman" w:cs="Times New Roman"/>
          <w:sz w:val="24"/>
          <w:szCs w:val="24"/>
        </w:rPr>
        <w:t>osztott munkakörben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DD2" w:rsidRDefault="00853DD2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0CA" w:rsidRPr="008A70CA" w:rsidRDefault="008A70CA" w:rsidP="008A70CA">
      <w:pPr>
        <w:spacing w:after="0" w:line="240" w:lineRule="auto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8A70CA">
        <w:rPr>
          <w:rFonts w:ascii="Times New Roman" w:eastAsia="MS Mincho" w:hAnsi="Times New Roman" w:cs="Times New Roman"/>
          <w:sz w:val="24"/>
          <w:szCs w:val="24"/>
        </w:rPr>
        <w:t>E tevékenység keretében végzik a helyi adókra, és a gépjárműadóra vonatkozó, törvényekben és más jogszabályokban előírtakra figyelemmel az önk</w:t>
      </w:r>
      <w:r>
        <w:rPr>
          <w:rFonts w:ascii="Times New Roman" w:eastAsia="MS Mincho" w:hAnsi="Times New Roman" w:cs="Times New Roman"/>
          <w:sz w:val="24"/>
          <w:szCs w:val="24"/>
        </w:rPr>
        <w:t>ormányzat által bevezetett adók</w:t>
      </w:r>
      <w:r w:rsidRPr="008A70CA">
        <w:rPr>
          <w:rFonts w:ascii="Times New Roman" w:eastAsia="MS Mincho" w:hAnsi="Times New Roman" w:cs="Times New Roman"/>
          <w:sz w:val="24"/>
          <w:szCs w:val="24"/>
        </w:rPr>
        <w:t xml:space="preserve"> előírásával, nyilvántartásával, kezelésével, beszedésével, elszámolásával, adóellenőrzéssel, az adók- és adók módjára behajtandó köztartozások beszedésével, az adózással összefüggő bejelentések, kérelmek, nyilatkozatok intézésével, hatósági bizonyítványok, igazolások kiadásával kapcsolatban előírt feladatokat.</w:t>
      </w:r>
    </w:p>
    <w:p w:rsidR="00E02E4E" w:rsidRDefault="00E02E4E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654F" w:rsidRDefault="006A654F" w:rsidP="006A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2019. év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2"/>
        <w:gridCol w:w="1526"/>
        <w:gridCol w:w="1418"/>
        <w:gridCol w:w="1448"/>
      </w:tblGrid>
      <w:tr w:rsidR="006A654F" w:rsidTr="00CE265F">
        <w:tc>
          <w:tcPr>
            <w:tcW w:w="89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Adókivetések száma</w:t>
            </w:r>
          </w:p>
        </w:tc>
      </w:tr>
      <w:tr w:rsidR="006A654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Kimle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Károlyháza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Ásványráró</w:t>
            </w:r>
          </w:p>
        </w:tc>
      </w:tr>
      <w:tr w:rsidR="00CE265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Iparűzési adó: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CE265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Építményadó: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E265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Telekadó: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5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Idegenforgalmi adó: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5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Talajterhelési díj: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5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Gépjárműadó: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</w:tr>
      <w:tr w:rsidR="00CE265F" w:rsidTr="00CE265F">
        <w:tc>
          <w:tcPr>
            <w:tcW w:w="4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Magánszemélyek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adója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1108</w:t>
            </w:r>
          </w:p>
        </w:tc>
      </w:tr>
    </w:tbl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gépjárműadó esetében 2013. január elsejétől a beszedett gépjárműadó 60 %-át a Magyar Államkincstárhoz át kell utalni, az adó 40 %-a marad az önkormányzatoknál. A gépjárműadó megosztásáról negyedévente adatszolgáltatási kötelezettséget kell teljesíteni a Magyar Államkincstár felé, ami plusz jelentési kötelezettség.</w:t>
      </w:r>
    </w:p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befizetési határidő eredménytelen eltelte után a hátralékkal rendelkező adózókról hátralékos lista készül, és megindul az adóbehajtási eljárás.</w:t>
      </w:r>
    </w:p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54F" w:rsidRDefault="006A654F" w:rsidP="006A6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Adóbehajtás érdekében tett intézkedések 2019-ben:</w:t>
      </w:r>
    </w:p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265F" w:rsidRDefault="00CE265F" w:rsidP="006A65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1527"/>
        <w:gridCol w:w="1418"/>
        <w:gridCol w:w="1448"/>
      </w:tblGrid>
      <w:tr w:rsidR="006A654F" w:rsidTr="00CE265F"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Károlyháza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Ásványráró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Fizetési felhívás/db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Idézés/db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Munkabérből letiltás/db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 feletti inkasszó/db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Gépjármű forgalomból való kivonása/db: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Jelzálogjog bejegyzés elrendelése: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megkeresése/db: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265F" w:rsidTr="00CE265F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65F" w:rsidRDefault="00CE265F" w:rsidP="000B4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Végrehajtási költs-ek megfizetésére kötelezés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65F" w:rsidRPr="00CE265F" w:rsidRDefault="00CE265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54F" w:rsidRDefault="006A654F" w:rsidP="006A6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Méltányossági ügyek</w:t>
      </w:r>
    </w:p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 nem fizetett adótartozás rendezésére az adózó adómérséklési, illetve fizetési könnyítés (részletfizetés, fizetési halasztás) iránti kérelmet terjeszthet elő. Az indokok egyedi mérlegelése, a kérelemben leírtak alátámasztása, valamint a jövedelmi- és vagyoni viszonyok vizsgálata, környezettanulmány készítése után kerül sor az adó törlésére, mérséklésére, részletfizetés engedélyezésére, illetve a kérelem elutasítására.</w:t>
      </w:r>
    </w:p>
    <w:p w:rsidR="006A654F" w:rsidRDefault="006A654F" w:rsidP="006A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654F" w:rsidRDefault="006A654F" w:rsidP="006A654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9"/>
        <w:gridCol w:w="1529"/>
        <w:gridCol w:w="1418"/>
        <w:gridCol w:w="1448"/>
      </w:tblGrid>
      <w:tr w:rsidR="006A654F" w:rsidTr="00322DFB"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Kimle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Károlyháza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Ásványráró</w:t>
            </w:r>
          </w:p>
        </w:tc>
      </w:tr>
      <w:tr w:rsidR="006A654F" w:rsidTr="00322DFB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Adótörlése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4F" w:rsidTr="00322DFB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Adómérséklés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654F" w:rsidTr="00322DFB"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322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Részletfizetés engedélyezése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0B41ED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654F" w:rsidRDefault="006A654F" w:rsidP="000B41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Adótörlésre Kimlén egy egyedi kérelem alapján, az adózó jövedelmi és vagyoni viszonyaira figyelemmel került sor</w:t>
      </w:r>
    </w:p>
    <w:p w:rsidR="006A654F" w:rsidRDefault="006A654F" w:rsidP="006A6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54F" w:rsidRDefault="006A654F" w:rsidP="006A654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6" w:name="_Toc151520916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Az adóigazgatási ügyintézők egyéb feladatai</w:t>
      </w:r>
      <w:bookmarkEnd w:id="6"/>
    </w:p>
    <w:p w:rsidR="006A654F" w:rsidRPr="00CE265F" w:rsidRDefault="006A654F" w:rsidP="00CE265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Adóigazolások kiállítása</w:t>
      </w:r>
      <w:r w:rsidR="00CE265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E265F">
        <w:rPr>
          <w:rFonts w:ascii="Times New Roman" w:eastAsia="Times New Roman" w:hAnsi="Times New Roman" w:cs="Times New Roman"/>
          <w:sz w:val="24"/>
          <w:szCs w:val="24"/>
        </w:rPr>
        <w:t>Kimlén 13 db</w:t>
      </w:r>
      <w:r w:rsidR="00CE265F" w:rsidRPr="00CE26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265F">
        <w:rPr>
          <w:rFonts w:ascii="Times New Roman" w:eastAsia="Times New Roman" w:hAnsi="Times New Roman" w:cs="Times New Roman"/>
          <w:sz w:val="24"/>
          <w:szCs w:val="24"/>
        </w:rPr>
        <w:t xml:space="preserve"> Ásványrárón 4 db </w:t>
      </w:r>
    </w:p>
    <w:p w:rsidR="006A654F" w:rsidRDefault="006A654F" w:rsidP="006A6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Adó-és értékbizonyítvány kiállítása,</w:t>
      </w:r>
    </w:p>
    <w:p w:rsidR="006A654F" w:rsidRDefault="006A654F" w:rsidP="006A654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Megkeresésre hatósági felhasználás céljából (végrehajtás, árverés) az ingatlanok forgalmi értékéről Kimlén 3 db, Károlyházán 2 db, Ásványrárón </w:t>
      </w:r>
      <w:r w:rsidR="00CE265F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db adó- és értékbizonyítványt állítottunk ki.</w:t>
      </w:r>
    </w:p>
    <w:p w:rsidR="006A654F" w:rsidRDefault="006A654F" w:rsidP="006A6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Igazolás kiállítása bírósági költségmentesség igénybevételéhez, Kimlén 0 db, Károlyházán 0 db, Ásványrárón </w:t>
      </w:r>
      <w:r w:rsidR="00CE26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db.</w:t>
      </w:r>
    </w:p>
    <w:p w:rsidR="006A654F" w:rsidRDefault="006A654F" w:rsidP="006A6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Idegen helyről kimutatott tartozások nyilvántartása, behajtása, kezelése (többnyire közigazgatási bírság, gyermektartás díj megelőlegezése, rendőrségi elővezetés költsége) Kimlén 1 db, Károlyházán 0 db, Ásványrárón</w:t>
      </w:r>
      <w:r w:rsidR="00CE265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db megkeresés érkezett 2019-ban.</w:t>
      </w:r>
    </w:p>
    <w:p w:rsidR="00436896" w:rsidRDefault="00436896" w:rsidP="00973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C29" w:rsidRPr="008C65D0" w:rsidRDefault="00027C29" w:rsidP="00973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C29">
        <w:rPr>
          <w:rFonts w:ascii="Times New Roman" w:hAnsi="Times New Roman" w:cs="Times New Roman"/>
          <w:b/>
          <w:sz w:val="24"/>
          <w:szCs w:val="24"/>
        </w:rPr>
        <w:t>VII.</w:t>
      </w:r>
    </w:p>
    <w:p w:rsidR="00436896" w:rsidRPr="00027C29" w:rsidRDefault="00436896" w:rsidP="00973937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027C29">
        <w:rPr>
          <w:rFonts w:ascii="Times New Roman" w:hAnsi="Times New Roman" w:cs="Times New Roman"/>
          <w:b/>
          <w:caps/>
          <w:sz w:val="24"/>
          <w:szCs w:val="24"/>
        </w:rPr>
        <w:t>Felügyeleti szervek által végzett szakmai ellenőrzések</w:t>
      </w:r>
    </w:p>
    <w:p w:rsidR="002E0F38" w:rsidRDefault="002E0F38" w:rsidP="002E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38" w:rsidRDefault="002E0F38" w:rsidP="002E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62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6622">
        <w:rPr>
          <w:rFonts w:ascii="Times New Roman" w:hAnsi="Times New Roman" w:cs="Times New Roman"/>
          <w:sz w:val="24"/>
          <w:szCs w:val="24"/>
        </w:rPr>
        <w:t>. év kiemelkedő feladatát képezte:</w:t>
      </w:r>
    </w:p>
    <w:p w:rsidR="002E0F38" w:rsidRDefault="002E0F38" w:rsidP="002E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Magyar Államkincstár 2019. év vonatkozásában ellenőrizte a</w:t>
      </w:r>
      <w:r w:rsidR="00F23E37">
        <w:rPr>
          <w:rFonts w:ascii="Times New Roman" w:hAnsi="Times New Roman" w:cs="Times New Roman"/>
          <w:sz w:val="24"/>
          <w:szCs w:val="24"/>
        </w:rPr>
        <w:t>z önkormányzatok és intézményei</w:t>
      </w:r>
      <w:r>
        <w:rPr>
          <w:rFonts w:ascii="Times New Roman" w:hAnsi="Times New Roman" w:cs="Times New Roman"/>
          <w:sz w:val="24"/>
          <w:szCs w:val="24"/>
        </w:rPr>
        <w:t xml:space="preserve"> számviteli szabályok szerinti könyvvezetési kötelezettségének, az Államháztartási törvény 70. Alcím alapján teljesítendő adatszolgáltatási kötelezettségek szabályszerű teljesítésének és az éves költségvetési beszámoló megbízható, valós összképének vizsgálata.</w:t>
      </w:r>
    </w:p>
    <w:p w:rsidR="00F23E37" w:rsidRDefault="00F23E37" w:rsidP="002E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ellenőrzés eredménye alapján mindegyik vizsgált szerv elmondható, hogy a gazdálkodás megbízható és valós képet mutat.</w:t>
      </w:r>
    </w:p>
    <w:p w:rsidR="00184231" w:rsidRDefault="00F23E37" w:rsidP="00F23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az eredmény csak úgy volt elérhető, hogy a </w:t>
      </w:r>
      <w:r w:rsidRPr="00F23E37">
        <w:rPr>
          <w:rFonts w:ascii="Times New Roman" w:hAnsi="Times New Roman" w:cs="Times New Roman"/>
          <w:sz w:val="24"/>
          <w:szCs w:val="24"/>
        </w:rPr>
        <w:t>gazdálkodás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F23E37">
        <w:rPr>
          <w:rFonts w:ascii="Times New Roman" w:hAnsi="Times New Roman" w:cs="Times New Roman"/>
          <w:sz w:val="24"/>
          <w:szCs w:val="24"/>
        </w:rPr>
        <w:t>ügyintéző</w:t>
      </w:r>
      <w:r>
        <w:rPr>
          <w:rFonts w:ascii="Times New Roman" w:hAnsi="Times New Roman" w:cs="Times New Roman"/>
          <w:sz w:val="24"/>
          <w:szCs w:val="24"/>
        </w:rPr>
        <w:t xml:space="preserve">k és a </w:t>
      </w:r>
      <w:r w:rsidRPr="00F23E37">
        <w:rPr>
          <w:rFonts w:ascii="Times New Roman" w:hAnsi="Times New Roman" w:cs="Times New Roman"/>
          <w:sz w:val="24"/>
          <w:szCs w:val="24"/>
        </w:rPr>
        <w:t>pénzügyi ügyintéző</w:t>
      </w:r>
      <w:r>
        <w:rPr>
          <w:rFonts w:ascii="Times New Roman" w:hAnsi="Times New Roman" w:cs="Times New Roman"/>
          <w:sz w:val="24"/>
          <w:szCs w:val="24"/>
        </w:rPr>
        <w:t xml:space="preserve">k a munkájukat maximális odafigyeléssel és gondossággal végezték, az ASP </w:t>
      </w:r>
      <w:r w:rsidR="00184231">
        <w:rPr>
          <w:rFonts w:ascii="Times New Roman" w:hAnsi="Times New Roman" w:cs="Times New Roman"/>
          <w:sz w:val="24"/>
          <w:szCs w:val="24"/>
        </w:rPr>
        <w:t>program kezdeti gyermekbetegségei ellenére a határidőket (szabadidejük terhére) mindig betartották</w:t>
      </w:r>
    </w:p>
    <w:p w:rsidR="00F23E37" w:rsidRDefault="00184231" w:rsidP="00F23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önkormányzat hatékony, hiteles működésének az alapja a közpénzek szabályosan, átlátható módon történő felhasználásának garanciája. Ez a közös hivatal önkormányzatai közül mindegyiknél megvalósul. Köszönet ezért a kollégáknak. </w:t>
      </w:r>
    </w:p>
    <w:p w:rsidR="00F23E37" w:rsidRPr="00F07594" w:rsidRDefault="00F23E37" w:rsidP="002E0F3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DA32C7" w:rsidRDefault="00DA32C7" w:rsidP="00271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022F" w:rsidRPr="00DF022F" w:rsidRDefault="00DF022F" w:rsidP="00DF0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C0ED1" w:rsidRDefault="004C0ED1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F4" w:rsidRDefault="00D414F4" w:rsidP="00916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BB6C2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egyes munkatárásának ezúton is köszönöm az éves </w:t>
      </w:r>
      <w:r w:rsidRPr="00BB6C2F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D414F4" w:rsidRDefault="00D414F4" w:rsidP="0091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896" w:rsidRPr="00436896" w:rsidRDefault="006F52FE" w:rsidP="003F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T. Képviselő-testületet, hogy a fenti előterjesztés szerint összeállított Kimlei</w:t>
      </w:r>
      <w:r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munkájáró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 szóló 201</w:t>
      </w:r>
      <w:r w:rsidR="00BB38F1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beszámolót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szíveskedjen elfogadni</w:t>
      </w:r>
      <w:r w:rsidR="003F4718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142B2E" w:rsidRDefault="00142B2E" w:rsidP="00436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896" w:rsidRPr="00436896" w:rsidRDefault="004C0ED1" w:rsidP="00142B2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........./20</w:t>
      </w:r>
      <w:r w:rsidR="00F23E37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6B0E0E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4864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9C375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ÖK. 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határozati javaslat</w:t>
      </w:r>
    </w:p>
    <w:p w:rsidR="00142B2E" w:rsidRDefault="00142B2E" w:rsidP="00142B2E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36896" w:rsidRPr="00436896" w:rsidRDefault="00C36220" w:rsidP="003F471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Önkormányzatának Képviselő-testülete a 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Kimlei 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Önkormányzati Hivata</w:t>
      </w:r>
      <w:r w:rsidR="004C0ED1">
        <w:rPr>
          <w:rFonts w:ascii="Times New Roman" w:eastAsia="Times New Roman" w:hAnsi="Times New Roman" w:cs="Times New Roman"/>
          <w:sz w:val="24"/>
          <w:szCs w:val="24"/>
          <w:lang w:eastAsia="hu-HU"/>
        </w:rPr>
        <w:t>l 201</w:t>
      </w:r>
      <w:r w:rsidR="00F23E37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436896" w:rsidRPr="00436896">
        <w:rPr>
          <w:rFonts w:ascii="Times New Roman" w:eastAsia="Times New Roman" w:hAnsi="Times New Roman" w:cs="Times New Roman"/>
          <w:sz w:val="24"/>
          <w:szCs w:val="24"/>
          <w:lang w:eastAsia="hu-HU"/>
        </w:rPr>
        <w:t>munkájáról előterjesztett beszámolót elfogadja</w:t>
      </w:r>
      <w:r w:rsidR="00142B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36896" w:rsidRDefault="00436896" w:rsidP="00142B2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42B2E" w:rsidRDefault="00142B2E" w:rsidP="00142B2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2B2E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142B2E" w:rsidRDefault="00142B2E" w:rsidP="008C65D0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42B2E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7F63FE" w:rsidRDefault="007F63FE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3FE" w:rsidRDefault="007F63FE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5D0" w:rsidRDefault="00C36220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</w:t>
      </w:r>
      <w:r w:rsidR="004C0ED1">
        <w:rPr>
          <w:rFonts w:ascii="Times New Roman" w:hAnsi="Times New Roman" w:cs="Times New Roman"/>
          <w:sz w:val="24"/>
          <w:szCs w:val="24"/>
        </w:rPr>
        <w:t xml:space="preserve">, </w:t>
      </w:r>
      <w:r w:rsidR="00F23E37">
        <w:rPr>
          <w:rFonts w:ascii="Times New Roman" w:hAnsi="Times New Roman" w:cs="Times New Roman"/>
          <w:sz w:val="24"/>
          <w:szCs w:val="24"/>
        </w:rPr>
        <w:t>2020 június 22.</w:t>
      </w:r>
    </w:p>
    <w:p w:rsidR="00447CC0" w:rsidRDefault="00447CC0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CC0" w:rsidRDefault="00447CC0" w:rsidP="00785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785F9F" w:rsidP="00067EC8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0E0E">
        <w:rPr>
          <w:rFonts w:ascii="Times New Roman" w:hAnsi="Times New Roman" w:cs="Times New Roman"/>
          <w:sz w:val="24"/>
          <w:szCs w:val="24"/>
        </w:rPr>
        <w:t xml:space="preserve">    Frank Szilvia</w:t>
      </w:r>
      <w:r>
        <w:rPr>
          <w:rFonts w:ascii="Times New Roman" w:hAnsi="Times New Roman" w:cs="Times New Roman"/>
          <w:sz w:val="24"/>
          <w:szCs w:val="24"/>
        </w:rPr>
        <w:t xml:space="preserve"> s.k.,</w:t>
      </w:r>
    </w:p>
    <w:p w:rsidR="00785F9F" w:rsidRDefault="00785F9F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D6A" w:rsidRDefault="00137D6A" w:rsidP="00BB6C2F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37D6A" w:rsidSect="00D76F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0600" w:rsidRDefault="00870600" w:rsidP="00F24D5C">
      <w:pPr>
        <w:spacing w:after="0" w:line="240" w:lineRule="auto"/>
      </w:pPr>
      <w:r>
        <w:separator/>
      </w:r>
    </w:p>
  </w:endnote>
  <w:endnote w:type="continuationSeparator" w:id="0">
    <w:p w:rsidR="00870600" w:rsidRDefault="00870600" w:rsidP="00F2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25109"/>
      <w:docPartObj>
        <w:docPartGallery w:val="Page Numbers (Bottom of Page)"/>
        <w:docPartUnique/>
      </w:docPartObj>
    </w:sdtPr>
    <w:sdtEndPr/>
    <w:sdtContent>
      <w:p w:rsidR="00CD5AAE" w:rsidRDefault="00CD5AAE">
        <w:pPr>
          <w:pStyle w:val="llb"/>
          <w:jc w:val="center"/>
        </w:pPr>
        <w:r w:rsidRPr="00F24D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24D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24D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24D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5AAE" w:rsidRDefault="00CD5AA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0600" w:rsidRDefault="00870600" w:rsidP="00F24D5C">
      <w:pPr>
        <w:spacing w:after="0" w:line="240" w:lineRule="auto"/>
      </w:pPr>
      <w:r>
        <w:separator/>
      </w:r>
    </w:p>
  </w:footnote>
  <w:footnote w:type="continuationSeparator" w:id="0">
    <w:p w:rsidR="00870600" w:rsidRDefault="00870600" w:rsidP="00F2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72A3"/>
    <w:multiLevelType w:val="hybridMultilevel"/>
    <w:tmpl w:val="03B232FE"/>
    <w:lvl w:ilvl="0" w:tplc="58C02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17CF3"/>
    <w:multiLevelType w:val="hybridMultilevel"/>
    <w:tmpl w:val="EB3E3104"/>
    <w:lvl w:ilvl="0" w:tplc="5804E5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38F5"/>
    <w:multiLevelType w:val="hybridMultilevel"/>
    <w:tmpl w:val="69B0DF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03CF8"/>
    <w:multiLevelType w:val="singleLevel"/>
    <w:tmpl w:val="8A4CEA7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59E62075"/>
    <w:multiLevelType w:val="hybridMultilevel"/>
    <w:tmpl w:val="BC941A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D727E"/>
    <w:multiLevelType w:val="hybridMultilevel"/>
    <w:tmpl w:val="7E02A282"/>
    <w:lvl w:ilvl="0" w:tplc="BDDAD1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63A13"/>
    <w:multiLevelType w:val="hybridMultilevel"/>
    <w:tmpl w:val="F3BC168E"/>
    <w:lvl w:ilvl="0" w:tplc="E64449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60572"/>
    <w:multiLevelType w:val="hybridMultilevel"/>
    <w:tmpl w:val="FC0CF6D0"/>
    <w:lvl w:ilvl="0" w:tplc="A91884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7548"/>
    <w:multiLevelType w:val="hybridMultilevel"/>
    <w:tmpl w:val="C456A5A4"/>
    <w:lvl w:ilvl="0" w:tplc="A956F90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C4751"/>
    <w:multiLevelType w:val="hybridMultilevel"/>
    <w:tmpl w:val="B3E6F98A"/>
    <w:lvl w:ilvl="0" w:tplc="29F05F76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D7"/>
    <w:rsid w:val="00001FF1"/>
    <w:rsid w:val="0000477E"/>
    <w:rsid w:val="000073AC"/>
    <w:rsid w:val="00016461"/>
    <w:rsid w:val="00024179"/>
    <w:rsid w:val="00027C29"/>
    <w:rsid w:val="00045805"/>
    <w:rsid w:val="00053E1E"/>
    <w:rsid w:val="00061CE1"/>
    <w:rsid w:val="00067EC8"/>
    <w:rsid w:val="00082E6F"/>
    <w:rsid w:val="000A36BC"/>
    <w:rsid w:val="000B2D43"/>
    <w:rsid w:val="000B41ED"/>
    <w:rsid w:val="000C3BD7"/>
    <w:rsid w:val="000C4821"/>
    <w:rsid w:val="000E6D47"/>
    <w:rsid w:val="000E7F9C"/>
    <w:rsid w:val="00111C35"/>
    <w:rsid w:val="00123CC2"/>
    <w:rsid w:val="001360B3"/>
    <w:rsid w:val="00137D6A"/>
    <w:rsid w:val="00142B2E"/>
    <w:rsid w:val="001436BF"/>
    <w:rsid w:val="00145224"/>
    <w:rsid w:val="00183EAF"/>
    <w:rsid w:val="00184231"/>
    <w:rsid w:val="001875F4"/>
    <w:rsid w:val="00197A96"/>
    <w:rsid w:val="00197B09"/>
    <w:rsid w:val="001B1AF9"/>
    <w:rsid w:val="001C120B"/>
    <w:rsid w:val="001E7A83"/>
    <w:rsid w:val="001F7FE8"/>
    <w:rsid w:val="00210927"/>
    <w:rsid w:val="00217A79"/>
    <w:rsid w:val="00244313"/>
    <w:rsid w:val="00246EA2"/>
    <w:rsid w:val="00247765"/>
    <w:rsid w:val="00256B1D"/>
    <w:rsid w:val="00262674"/>
    <w:rsid w:val="00262A81"/>
    <w:rsid w:val="00271177"/>
    <w:rsid w:val="00271A90"/>
    <w:rsid w:val="0028264A"/>
    <w:rsid w:val="0028763F"/>
    <w:rsid w:val="002877A0"/>
    <w:rsid w:val="00295265"/>
    <w:rsid w:val="002A4359"/>
    <w:rsid w:val="002A537D"/>
    <w:rsid w:val="002B2C09"/>
    <w:rsid w:val="002B74F8"/>
    <w:rsid w:val="002C1850"/>
    <w:rsid w:val="002D468D"/>
    <w:rsid w:val="002D5834"/>
    <w:rsid w:val="002E0F38"/>
    <w:rsid w:val="002E65C4"/>
    <w:rsid w:val="00307CBB"/>
    <w:rsid w:val="00312A54"/>
    <w:rsid w:val="00316025"/>
    <w:rsid w:val="00316379"/>
    <w:rsid w:val="00322DB3"/>
    <w:rsid w:val="00323102"/>
    <w:rsid w:val="003322CF"/>
    <w:rsid w:val="00333270"/>
    <w:rsid w:val="00333A5B"/>
    <w:rsid w:val="00336899"/>
    <w:rsid w:val="00365D26"/>
    <w:rsid w:val="0037444C"/>
    <w:rsid w:val="0037764A"/>
    <w:rsid w:val="003A0FB2"/>
    <w:rsid w:val="003A63D9"/>
    <w:rsid w:val="003B2177"/>
    <w:rsid w:val="003B52AB"/>
    <w:rsid w:val="003B77C7"/>
    <w:rsid w:val="003C46E0"/>
    <w:rsid w:val="003C5763"/>
    <w:rsid w:val="003D7975"/>
    <w:rsid w:val="003E2D66"/>
    <w:rsid w:val="003E3EBD"/>
    <w:rsid w:val="003F288D"/>
    <w:rsid w:val="003F4718"/>
    <w:rsid w:val="003F7F8E"/>
    <w:rsid w:val="00404B40"/>
    <w:rsid w:val="00417AB1"/>
    <w:rsid w:val="0042379C"/>
    <w:rsid w:val="00427679"/>
    <w:rsid w:val="00436896"/>
    <w:rsid w:val="00437DCB"/>
    <w:rsid w:val="004405D8"/>
    <w:rsid w:val="00443171"/>
    <w:rsid w:val="00443454"/>
    <w:rsid w:val="00447CC0"/>
    <w:rsid w:val="004618AC"/>
    <w:rsid w:val="00461FA5"/>
    <w:rsid w:val="00464810"/>
    <w:rsid w:val="00470962"/>
    <w:rsid w:val="00474D81"/>
    <w:rsid w:val="00486429"/>
    <w:rsid w:val="004956A6"/>
    <w:rsid w:val="004C0ED1"/>
    <w:rsid w:val="004C63B8"/>
    <w:rsid w:val="004C6EDA"/>
    <w:rsid w:val="004D6622"/>
    <w:rsid w:val="004F28AA"/>
    <w:rsid w:val="00501291"/>
    <w:rsid w:val="00512BC3"/>
    <w:rsid w:val="0051359F"/>
    <w:rsid w:val="00514B46"/>
    <w:rsid w:val="00516BFE"/>
    <w:rsid w:val="00526918"/>
    <w:rsid w:val="00543BA4"/>
    <w:rsid w:val="00546B2D"/>
    <w:rsid w:val="00551E3D"/>
    <w:rsid w:val="005567F5"/>
    <w:rsid w:val="00556DAA"/>
    <w:rsid w:val="00561B53"/>
    <w:rsid w:val="00562F05"/>
    <w:rsid w:val="00577552"/>
    <w:rsid w:val="00581F45"/>
    <w:rsid w:val="00582254"/>
    <w:rsid w:val="00582EBA"/>
    <w:rsid w:val="00583143"/>
    <w:rsid w:val="005A0C02"/>
    <w:rsid w:val="005A202D"/>
    <w:rsid w:val="005B0A9A"/>
    <w:rsid w:val="005B63AD"/>
    <w:rsid w:val="005B7DEB"/>
    <w:rsid w:val="005E2D36"/>
    <w:rsid w:val="005F2C01"/>
    <w:rsid w:val="005F66F6"/>
    <w:rsid w:val="006004A4"/>
    <w:rsid w:val="00601514"/>
    <w:rsid w:val="0060606C"/>
    <w:rsid w:val="00617E01"/>
    <w:rsid w:val="00622CEF"/>
    <w:rsid w:val="006308B1"/>
    <w:rsid w:val="00633D02"/>
    <w:rsid w:val="00647BF2"/>
    <w:rsid w:val="00654DCE"/>
    <w:rsid w:val="00662B44"/>
    <w:rsid w:val="00672C09"/>
    <w:rsid w:val="006770E7"/>
    <w:rsid w:val="00687B09"/>
    <w:rsid w:val="006A1B5C"/>
    <w:rsid w:val="006A654F"/>
    <w:rsid w:val="006A7EF2"/>
    <w:rsid w:val="006B0E0E"/>
    <w:rsid w:val="006B3786"/>
    <w:rsid w:val="006C518B"/>
    <w:rsid w:val="006C608B"/>
    <w:rsid w:val="006C78D7"/>
    <w:rsid w:val="006C7FB9"/>
    <w:rsid w:val="006D4A15"/>
    <w:rsid w:val="006E5B84"/>
    <w:rsid w:val="006E6151"/>
    <w:rsid w:val="006E77CE"/>
    <w:rsid w:val="006F52FE"/>
    <w:rsid w:val="00720C7A"/>
    <w:rsid w:val="00733181"/>
    <w:rsid w:val="00737F89"/>
    <w:rsid w:val="00762660"/>
    <w:rsid w:val="00773640"/>
    <w:rsid w:val="00781A5A"/>
    <w:rsid w:val="00784AD8"/>
    <w:rsid w:val="00785F9F"/>
    <w:rsid w:val="007922EC"/>
    <w:rsid w:val="007B0694"/>
    <w:rsid w:val="007B642D"/>
    <w:rsid w:val="007C35A3"/>
    <w:rsid w:val="007C3740"/>
    <w:rsid w:val="007D2376"/>
    <w:rsid w:val="007E76C4"/>
    <w:rsid w:val="007E7F98"/>
    <w:rsid w:val="007F63FE"/>
    <w:rsid w:val="0082032C"/>
    <w:rsid w:val="00820964"/>
    <w:rsid w:val="00833118"/>
    <w:rsid w:val="00834B84"/>
    <w:rsid w:val="00834FD9"/>
    <w:rsid w:val="00853DD2"/>
    <w:rsid w:val="00860F8C"/>
    <w:rsid w:val="00862FDA"/>
    <w:rsid w:val="00865D4C"/>
    <w:rsid w:val="00865EB2"/>
    <w:rsid w:val="0086777F"/>
    <w:rsid w:val="00870600"/>
    <w:rsid w:val="00873188"/>
    <w:rsid w:val="00897197"/>
    <w:rsid w:val="008A1123"/>
    <w:rsid w:val="008A346D"/>
    <w:rsid w:val="008A62E4"/>
    <w:rsid w:val="008A70CA"/>
    <w:rsid w:val="008C2DB5"/>
    <w:rsid w:val="008C41C6"/>
    <w:rsid w:val="008C65D0"/>
    <w:rsid w:val="008D0B05"/>
    <w:rsid w:val="008E158D"/>
    <w:rsid w:val="008E29DB"/>
    <w:rsid w:val="008F3071"/>
    <w:rsid w:val="008F61D3"/>
    <w:rsid w:val="00916CED"/>
    <w:rsid w:val="00924435"/>
    <w:rsid w:val="0093476F"/>
    <w:rsid w:val="009441AC"/>
    <w:rsid w:val="00973937"/>
    <w:rsid w:val="00996D73"/>
    <w:rsid w:val="009B04F6"/>
    <w:rsid w:val="009B11F4"/>
    <w:rsid w:val="009C3753"/>
    <w:rsid w:val="009C430B"/>
    <w:rsid w:val="009C6A24"/>
    <w:rsid w:val="009C6F84"/>
    <w:rsid w:val="009D18C9"/>
    <w:rsid w:val="009D5E5F"/>
    <w:rsid w:val="009E0454"/>
    <w:rsid w:val="009E282F"/>
    <w:rsid w:val="009E7392"/>
    <w:rsid w:val="009F24F4"/>
    <w:rsid w:val="00A0794F"/>
    <w:rsid w:val="00A1037B"/>
    <w:rsid w:val="00A15D08"/>
    <w:rsid w:val="00A15EBB"/>
    <w:rsid w:val="00A24B17"/>
    <w:rsid w:val="00A25A9D"/>
    <w:rsid w:val="00A36E1C"/>
    <w:rsid w:val="00A43445"/>
    <w:rsid w:val="00A46B6A"/>
    <w:rsid w:val="00A6671C"/>
    <w:rsid w:val="00A85620"/>
    <w:rsid w:val="00A97314"/>
    <w:rsid w:val="00A9745D"/>
    <w:rsid w:val="00AA2AB0"/>
    <w:rsid w:val="00AA4623"/>
    <w:rsid w:val="00AB017D"/>
    <w:rsid w:val="00AB6A24"/>
    <w:rsid w:val="00AC347D"/>
    <w:rsid w:val="00AD1113"/>
    <w:rsid w:val="00B072A5"/>
    <w:rsid w:val="00B072D7"/>
    <w:rsid w:val="00B16C42"/>
    <w:rsid w:val="00B20288"/>
    <w:rsid w:val="00B22027"/>
    <w:rsid w:val="00B22312"/>
    <w:rsid w:val="00B24858"/>
    <w:rsid w:val="00B3405B"/>
    <w:rsid w:val="00B353A9"/>
    <w:rsid w:val="00B4316C"/>
    <w:rsid w:val="00B47DF5"/>
    <w:rsid w:val="00B515B5"/>
    <w:rsid w:val="00B53335"/>
    <w:rsid w:val="00B61373"/>
    <w:rsid w:val="00B71024"/>
    <w:rsid w:val="00B71061"/>
    <w:rsid w:val="00B8046D"/>
    <w:rsid w:val="00B86D10"/>
    <w:rsid w:val="00B972AC"/>
    <w:rsid w:val="00BA1814"/>
    <w:rsid w:val="00BA5B8E"/>
    <w:rsid w:val="00BB38F1"/>
    <w:rsid w:val="00BB6C2F"/>
    <w:rsid w:val="00BC42DA"/>
    <w:rsid w:val="00BC5D92"/>
    <w:rsid w:val="00BC78F4"/>
    <w:rsid w:val="00BF3499"/>
    <w:rsid w:val="00BF4863"/>
    <w:rsid w:val="00BF4E05"/>
    <w:rsid w:val="00C01F05"/>
    <w:rsid w:val="00C06027"/>
    <w:rsid w:val="00C07A30"/>
    <w:rsid w:val="00C11A76"/>
    <w:rsid w:val="00C21238"/>
    <w:rsid w:val="00C3037D"/>
    <w:rsid w:val="00C34471"/>
    <w:rsid w:val="00C36220"/>
    <w:rsid w:val="00C37DCA"/>
    <w:rsid w:val="00C4142E"/>
    <w:rsid w:val="00C55D27"/>
    <w:rsid w:val="00C5714B"/>
    <w:rsid w:val="00C57259"/>
    <w:rsid w:val="00C57301"/>
    <w:rsid w:val="00C64758"/>
    <w:rsid w:val="00C64EFE"/>
    <w:rsid w:val="00C8244E"/>
    <w:rsid w:val="00C97557"/>
    <w:rsid w:val="00CA1223"/>
    <w:rsid w:val="00CB6565"/>
    <w:rsid w:val="00CC4BA0"/>
    <w:rsid w:val="00CD08FC"/>
    <w:rsid w:val="00CD1687"/>
    <w:rsid w:val="00CD28A8"/>
    <w:rsid w:val="00CD5AAE"/>
    <w:rsid w:val="00CE265F"/>
    <w:rsid w:val="00CE3165"/>
    <w:rsid w:val="00CE7688"/>
    <w:rsid w:val="00CF03AC"/>
    <w:rsid w:val="00CF5501"/>
    <w:rsid w:val="00D108C8"/>
    <w:rsid w:val="00D347A0"/>
    <w:rsid w:val="00D36E47"/>
    <w:rsid w:val="00D414F4"/>
    <w:rsid w:val="00D42E15"/>
    <w:rsid w:val="00D47553"/>
    <w:rsid w:val="00D55F11"/>
    <w:rsid w:val="00D60982"/>
    <w:rsid w:val="00D61236"/>
    <w:rsid w:val="00D76F0A"/>
    <w:rsid w:val="00D91D37"/>
    <w:rsid w:val="00D961CD"/>
    <w:rsid w:val="00D979A3"/>
    <w:rsid w:val="00DA27BC"/>
    <w:rsid w:val="00DA32C7"/>
    <w:rsid w:val="00DA3EC7"/>
    <w:rsid w:val="00DC4888"/>
    <w:rsid w:val="00DD142B"/>
    <w:rsid w:val="00DF022F"/>
    <w:rsid w:val="00DF3EC9"/>
    <w:rsid w:val="00E01A2F"/>
    <w:rsid w:val="00E01E6B"/>
    <w:rsid w:val="00E02E4E"/>
    <w:rsid w:val="00E14701"/>
    <w:rsid w:val="00E306F7"/>
    <w:rsid w:val="00E35DBD"/>
    <w:rsid w:val="00E36E74"/>
    <w:rsid w:val="00E5268E"/>
    <w:rsid w:val="00E668AA"/>
    <w:rsid w:val="00E7610A"/>
    <w:rsid w:val="00E84301"/>
    <w:rsid w:val="00E95673"/>
    <w:rsid w:val="00EA25AD"/>
    <w:rsid w:val="00EA5496"/>
    <w:rsid w:val="00EA55C9"/>
    <w:rsid w:val="00EA5624"/>
    <w:rsid w:val="00EB3242"/>
    <w:rsid w:val="00EB458D"/>
    <w:rsid w:val="00EB796A"/>
    <w:rsid w:val="00EC1250"/>
    <w:rsid w:val="00EC2FF5"/>
    <w:rsid w:val="00EC4BB5"/>
    <w:rsid w:val="00EC642E"/>
    <w:rsid w:val="00ED3DF3"/>
    <w:rsid w:val="00EE5278"/>
    <w:rsid w:val="00EE6D27"/>
    <w:rsid w:val="00EF2F83"/>
    <w:rsid w:val="00F07594"/>
    <w:rsid w:val="00F16616"/>
    <w:rsid w:val="00F23489"/>
    <w:rsid w:val="00F23E37"/>
    <w:rsid w:val="00F24D5C"/>
    <w:rsid w:val="00F269C5"/>
    <w:rsid w:val="00F30CCA"/>
    <w:rsid w:val="00F33896"/>
    <w:rsid w:val="00F34DF7"/>
    <w:rsid w:val="00F4325C"/>
    <w:rsid w:val="00F4360D"/>
    <w:rsid w:val="00F459A5"/>
    <w:rsid w:val="00F6400F"/>
    <w:rsid w:val="00F70B6C"/>
    <w:rsid w:val="00F80298"/>
    <w:rsid w:val="00F803B6"/>
    <w:rsid w:val="00F8139E"/>
    <w:rsid w:val="00F92F60"/>
    <w:rsid w:val="00FA23F6"/>
    <w:rsid w:val="00FA38FA"/>
    <w:rsid w:val="00FA5151"/>
    <w:rsid w:val="00FB045C"/>
    <w:rsid w:val="00FB379C"/>
    <w:rsid w:val="00FB3A33"/>
    <w:rsid w:val="00FB4EAF"/>
    <w:rsid w:val="00FB5235"/>
    <w:rsid w:val="00FC7446"/>
    <w:rsid w:val="00FD044E"/>
    <w:rsid w:val="00FE3EF7"/>
    <w:rsid w:val="00FE4E74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F71E"/>
  <w15:docId w15:val="{B23532A0-3732-45BF-A998-0EBAB021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6F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5834"/>
    <w:pPr>
      <w:ind w:left="720"/>
      <w:contextualSpacing/>
    </w:pPr>
  </w:style>
  <w:style w:type="paragraph" w:styleId="Szvegtrzs">
    <w:name w:val="Body Text"/>
    <w:basedOn w:val="Norml"/>
    <w:link w:val="SzvegtrzsChar"/>
    <w:rsid w:val="00FB523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B523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A2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4D5C"/>
  </w:style>
  <w:style w:type="paragraph" w:styleId="llb">
    <w:name w:val="footer"/>
    <w:basedOn w:val="Norml"/>
    <w:link w:val="llbChar"/>
    <w:uiPriority w:val="99"/>
    <w:unhideWhenUsed/>
    <w:rsid w:val="00F2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4D5C"/>
  </w:style>
  <w:style w:type="paragraph" w:styleId="NormlWeb">
    <w:name w:val="Normal (Web)"/>
    <w:basedOn w:val="Norml"/>
    <w:uiPriority w:val="99"/>
    <w:unhideWhenUsed/>
    <w:rsid w:val="006D4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AB01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B2202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B22027"/>
    <w:rPr>
      <w:rFonts w:ascii="Consolas" w:hAnsi="Consolas"/>
      <w:sz w:val="21"/>
      <w:szCs w:val="21"/>
    </w:rPr>
  </w:style>
  <w:style w:type="character" w:styleId="Kiemels2">
    <w:name w:val="Strong"/>
    <w:basedOn w:val="Bekezdsalapbettpusa"/>
    <w:uiPriority w:val="22"/>
    <w:qFormat/>
    <w:rsid w:val="00583143"/>
    <w:rPr>
      <w:b/>
      <w:bCs/>
    </w:rPr>
  </w:style>
  <w:style w:type="character" w:customStyle="1" w:styleId="iceouttxt">
    <w:name w:val="iceouttxt"/>
    <w:basedOn w:val="Bekezdsalapbettpusa"/>
    <w:rsid w:val="004D6622"/>
  </w:style>
  <w:style w:type="paragraph" w:styleId="Buborkszveg">
    <w:name w:val="Balloon Text"/>
    <w:basedOn w:val="Norml"/>
    <w:link w:val="BuborkszvegChar"/>
    <w:uiPriority w:val="99"/>
    <w:semiHidden/>
    <w:unhideWhenUsed/>
    <w:rsid w:val="00BC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2F625-26B6-442B-8E0A-5FF2C76AE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2392</Words>
  <Characters>16511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Körjegyző</dc:creator>
  <cp:lastModifiedBy>Körjegyző</cp:lastModifiedBy>
  <cp:revision>2</cp:revision>
  <cp:lastPrinted>2018-09-13T08:28:00Z</cp:lastPrinted>
  <dcterms:created xsi:type="dcterms:W3CDTF">2020-06-24T11:29:00Z</dcterms:created>
  <dcterms:modified xsi:type="dcterms:W3CDTF">2020-06-24T11:29:00Z</dcterms:modified>
</cp:coreProperties>
</file>